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5E" w:rsidRDefault="00687D5E" w:rsidP="00687D5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4"/>
          <w:szCs w:val="24"/>
        </w:rPr>
      </w:pPr>
      <w:bookmarkStart w:id="0" w:name="_GoBack"/>
      <w:bookmarkEnd w:id="0"/>
      <w:r w:rsidRPr="008775D3">
        <w:rPr>
          <w:b/>
          <w:sz w:val="24"/>
          <w:szCs w:val="24"/>
        </w:rPr>
        <w:t>TOWN OF CONKLIN</w:t>
      </w:r>
    </w:p>
    <w:p w:rsidR="00687D5E" w:rsidRPr="008775D3" w:rsidRDefault="00687D5E" w:rsidP="00687D5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4"/>
          <w:szCs w:val="24"/>
        </w:rPr>
      </w:pPr>
    </w:p>
    <w:p w:rsidR="00687D5E" w:rsidRDefault="00687D5E" w:rsidP="00687D5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4"/>
          <w:szCs w:val="24"/>
        </w:rPr>
      </w:pPr>
      <w:r w:rsidRPr="008775D3">
        <w:rPr>
          <w:b/>
          <w:sz w:val="24"/>
          <w:szCs w:val="24"/>
        </w:rPr>
        <w:t xml:space="preserve">LOCAL LAW NO. </w:t>
      </w:r>
      <w:r>
        <w:rPr>
          <w:b/>
          <w:sz w:val="24"/>
          <w:szCs w:val="24"/>
        </w:rPr>
        <w:t>3 OF THE YEAR 2022</w:t>
      </w:r>
    </w:p>
    <w:p w:rsidR="00796541" w:rsidRPr="003D6BD8" w:rsidRDefault="00796541" w:rsidP="00796541">
      <w:pPr>
        <w:ind w:firstLine="590"/>
        <w:jc w:val="center"/>
        <w:outlineLvl w:val="0"/>
        <w:rPr>
          <w:b/>
          <w:sz w:val="24"/>
          <w:szCs w:val="24"/>
        </w:rPr>
      </w:pPr>
    </w:p>
    <w:p w:rsidR="00796541" w:rsidRPr="003D6BD8" w:rsidRDefault="00796541" w:rsidP="00796541">
      <w:pPr>
        <w:ind w:firstLine="590"/>
        <w:jc w:val="center"/>
        <w:outlineLvl w:val="0"/>
        <w:rPr>
          <w:b/>
          <w:sz w:val="24"/>
          <w:szCs w:val="24"/>
        </w:rPr>
      </w:pPr>
      <w:r w:rsidRPr="003D6BD8">
        <w:rPr>
          <w:b/>
          <w:sz w:val="24"/>
          <w:szCs w:val="24"/>
        </w:rPr>
        <w:t>A LOCAL LAW AMENDING CHAPTER 76</w:t>
      </w:r>
    </w:p>
    <w:p w:rsidR="00796541" w:rsidRPr="003D6BD8" w:rsidRDefault="00796541" w:rsidP="00796541">
      <w:pPr>
        <w:ind w:firstLine="590"/>
        <w:jc w:val="center"/>
        <w:outlineLvl w:val="0"/>
        <w:rPr>
          <w:b/>
          <w:sz w:val="24"/>
          <w:szCs w:val="24"/>
        </w:rPr>
      </w:pPr>
      <w:r w:rsidRPr="003D6BD8">
        <w:rPr>
          <w:b/>
          <w:sz w:val="24"/>
          <w:szCs w:val="24"/>
        </w:rPr>
        <w:t>ENTITLED “</w:t>
      </w:r>
      <w:r w:rsidR="003D6BD8" w:rsidRPr="003D6BD8">
        <w:rPr>
          <w:b/>
          <w:sz w:val="24"/>
          <w:szCs w:val="24"/>
        </w:rPr>
        <w:t>FLOOD DAMAGE PREVENTION</w:t>
      </w:r>
      <w:r w:rsidRPr="003D6BD8">
        <w:rPr>
          <w:b/>
          <w:sz w:val="24"/>
          <w:szCs w:val="24"/>
        </w:rPr>
        <w:t>”</w:t>
      </w:r>
    </w:p>
    <w:p w:rsidR="00B40CC4" w:rsidRDefault="00B40CC4">
      <w:pPr>
        <w:pStyle w:val="BodyText"/>
        <w:spacing w:before="4"/>
        <w:ind w:left="0"/>
        <w:jc w:val="left"/>
      </w:pPr>
    </w:p>
    <w:p w:rsidR="00687D5E" w:rsidRDefault="00687D5E" w:rsidP="00687D5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sz w:val="24"/>
          <w:szCs w:val="24"/>
        </w:rPr>
      </w:pPr>
      <w:r w:rsidRPr="008775D3">
        <w:rPr>
          <w:bCs/>
          <w:sz w:val="24"/>
          <w:szCs w:val="24"/>
        </w:rPr>
        <w:t>Be it enacted by the Town Board of the Town Conklin as follows:</w:t>
      </w:r>
    </w:p>
    <w:p w:rsidR="00687D5E" w:rsidRPr="00687D5E" w:rsidRDefault="00687D5E">
      <w:pPr>
        <w:pStyle w:val="BodyText"/>
        <w:spacing w:before="4"/>
        <w:ind w:left="0"/>
        <w:jc w:val="left"/>
      </w:pPr>
    </w:p>
    <w:p w:rsidR="00796541" w:rsidRPr="00615BC2" w:rsidRDefault="00796541" w:rsidP="00687D5E">
      <w:pPr>
        <w:pStyle w:val="BodyText"/>
        <w:spacing w:before="0"/>
        <w:ind w:left="0" w:right="115"/>
      </w:pPr>
      <w:r w:rsidRPr="00687D5E">
        <w:rPr>
          <w:b/>
          <w:u w:val="single"/>
        </w:rPr>
        <w:t>Section 1</w:t>
      </w:r>
      <w:r w:rsidRPr="00615BC2">
        <w:t>.</w:t>
      </w:r>
      <w:r w:rsidR="00687D5E">
        <w:tab/>
      </w:r>
      <w:r w:rsidRPr="00615BC2">
        <w:t>Chapter</w:t>
      </w:r>
      <w:r w:rsidR="004B0261">
        <w:t xml:space="preserve"> </w:t>
      </w:r>
      <w:r w:rsidR="003D6BD8">
        <w:t>76</w:t>
      </w:r>
      <w:r w:rsidRPr="00615BC2">
        <w:t xml:space="preserve"> of the </w:t>
      </w:r>
      <w:r w:rsidR="003D6BD8">
        <w:t>Town of Conklin</w:t>
      </w:r>
      <w:r w:rsidRPr="00615BC2">
        <w:t xml:space="preserve"> entitled “</w:t>
      </w:r>
      <w:r w:rsidR="003D6BD8">
        <w:t>Flood Damage Prevention</w:t>
      </w:r>
      <w:r w:rsidRPr="00615BC2">
        <w:t>” shall hereby be amended as follows:</w:t>
      </w:r>
    </w:p>
    <w:p w:rsidR="00B40CC4" w:rsidRPr="00615BC2" w:rsidRDefault="00B40CC4">
      <w:pPr>
        <w:pStyle w:val="BodyText"/>
        <w:spacing w:before="4"/>
        <w:ind w:left="0"/>
        <w:jc w:val="left"/>
      </w:pPr>
    </w:p>
    <w:p w:rsidR="005F1F4A" w:rsidRPr="00615BC2" w:rsidRDefault="005F1F4A" w:rsidP="004B0261">
      <w:pPr>
        <w:pStyle w:val="BodyText"/>
        <w:spacing w:before="4"/>
        <w:ind w:left="0"/>
        <w:rPr>
          <w:b/>
        </w:rPr>
      </w:pPr>
      <w:r w:rsidRPr="00615BC2">
        <w:rPr>
          <w:b/>
        </w:rPr>
        <w:t>§</w:t>
      </w:r>
      <w:r w:rsidR="003D5E86">
        <w:rPr>
          <w:b/>
        </w:rPr>
        <w:t xml:space="preserve">§ 76-1, 2, 3, </w:t>
      </w:r>
      <w:r w:rsidR="00787B6D">
        <w:rPr>
          <w:b/>
        </w:rPr>
        <w:t>4</w:t>
      </w:r>
      <w:r w:rsidR="003D5E86">
        <w:rPr>
          <w:b/>
        </w:rPr>
        <w:t>, 6, 9, 10, 11, 12, 13, 15, 16, 17 and 18 r</w:t>
      </w:r>
      <w:r w:rsidR="003D6BD8">
        <w:rPr>
          <w:b/>
        </w:rPr>
        <w:t>emain</w:t>
      </w:r>
      <w:r w:rsidRPr="00615BC2">
        <w:rPr>
          <w:b/>
        </w:rPr>
        <w:t xml:space="preserve"> unchanged.</w:t>
      </w:r>
      <w:r w:rsidR="003D5E86">
        <w:rPr>
          <w:b/>
        </w:rPr>
        <w:t xml:space="preserve"> All other sections are amended as indicated below.</w:t>
      </w:r>
    </w:p>
    <w:p w:rsidR="005F1F4A" w:rsidRPr="00615BC2" w:rsidRDefault="005F1F4A">
      <w:pPr>
        <w:pStyle w:val="BodyText"/>
        <w:spacing w:before="4"/>
        <w:ind w:left="0"/>
        <w:jc w:val="left"/>
      </w:pPr>
    </w:p>
    <w:p w:rsidR="004231AA" w:rsidRPr="00252ED1" w:rsidRDefault="00767E96" w:rsidP="00252ED1">
      <w:pPr>
        <w:jc w:val="both"/>
        <w:rPr>
          <w:b/>
          <w:sz w:val="24"/>
          <w:szCs w:val="24"/>
        </w:rPr>
      </w:pPr>
      <w:r w:rsidRPr="00615BC2">
        <w:rPr>
          <w:b/>
          <w:sz w:val="24"/>
          <w:szCs w:val="24"/>
        </w:rPr>
        <w:t>§ 76-</w:t>
      </w:r>
      <w:r w:rsidR="00787B6D">
        <w:rPr>
          <w:b/>
          <w:sz w:val="24"/>
          <w:szCs w:val="24"/>
        </w:rPr>
        <w:t>5</w:t>
      </w:r>
      <w:r w:rsidRPr="00615BC2">
        <w:rPr>
          <w:b/>
          <w:sz w:val="24"/>
          <w:szCs w:val="24"/>
        </w:rPr>
        <w:t xml:space="preserve">. </w:t>
      </w:r>
      <w:r w:rsidR="00DA31AE">
        <w:rPr>
          <w:b/>
          <w:sz w:val="24"/>
          <w:szCs w:val="24"/>
        </w:rPr>
        <w:t>Definitions</w:t>
      </w:r>
      <w:r w:rsidR="006656B1">
        <w:rPr>
          <w:b/>
          <w:sz w:val="24"/>
          <w:szCs w:val="24"/>
        </w:rPr>
        <w:t>.</w:t>
      </w:r>
      <w:r w:rsidR="00DA31AE">
        <w:rPr>
          <w:b/>
          <w:sz w:val="24"/>
          <w:szCs w:val="24"/>
        </w:rPr>
        <w:t xml:space="preserve"> </w:t>
      </w:r>
      <w:r w:rsidR="00252ED1" w:rsidRPr="006656B1">
        <w:rPr>
          <w:b/>
          <w:i/>
          <w:sz w:val="24"/>
          <w:szCs w:val="24"/>
        </w:rPr>
        <w:t>Amend as follows</w:t>
      </w:r>
      <w:r w:rsidR="004B0261" w:rsidRPr="006656B1">
        <w:rPr>
          <w:b/>
          <w:i/>
          <w:sz w:val="24"/>
          <w:szCs w:val="24"/>
        </w:rPr>
        <w:t>,</w:t>
      </w:r>
      <w:r w:rsidR="00003F84" w:rsidRPr="006656B1">
        <w:rPr>
          <w:b/>
          <w:i/>
          <w:sz w:val="24"/>
          <w:szCs w:val="24"/>
        </w:rPr>
        <w:t xml:space="preserve"> </w:t>
      </w:r>
      <w:r w:rsidR="00252ED1" w:rsidRPr="006656B1">
        <w:rPr>
          <w:b/>
          <w:i/>
          <w:sz w:val="24"/>
          <w:szCs w:val="24"/>
        </w:rPr>
        <w:t>add</w:t>
      </w:r>
      <w:r w:rsidR="005F1F4A" w:rsidRPr="006656B1">
        <w:rPr>
          <w:b/>
          <w:i/>
          <w:sz w:val="24"/>
          <w:szCs w:val="24"/>
        </w:rPr>
        <w:t xml:space="preserve"> </w:t>
      </w:r>
      <w:r w:rsidR="00003F84" w:rsidRPr="006656B1">
        <w:rPr>
          <w:b/>
          <w:i/>
          <w:sz w:val="24"/>
          <w:szCs w:val="24"/>
        </w:rPr>
        <w:t xml:space="preserve">the following </w:t>
      </w:r>
      <w:r w:rsidR="005F1F4A" w:rsidRPr="006656B1">
        <w:rPr>
          <w:b/>
          <w:i/>
          <w:sz w:val="24"/>
          <w:szCs w:val="24"/>
        </w:rPr>
        <w:t>in alphabetical order</w:t>
      </w:r>
      <w:r w:rsidR="004231AA" w:rsidRPr="006656B1">
        <w:rPr>
          <w:b/>
          <w:i/>
          <w:sz w:val="24"/>
          <w:szCs w:val="24"/>
        </w:rPr>
        <w:t>:</w:t>
      </w:r>
      <w:r w:rsidR="004231AA" w:rsidRPr="00252ED1">
        <w:rPr>
          <w:b/>
          <w:sz w:val="24"/>
          <w:szCs w:val="24"/>
        </w:rPr>
        <w:t xml:space="preserve"> </w:t>
      </w:r>
    </w:p>
    <w:p w:rsidR="00F57F4C" w:rsidRPr="00252ED1" w:rsidRDefault="004231AA" w:rsidP="006656B1">
      <w:pPr>
        <w:pStyle w:val="BodyText"/>
        <w:spacing w:after="80"/>
        <w:ind w:left="0" w:right="115"/>
        <w:rPr>
          <w:b/>
        </w:rPr>
      </w:pPr>
      <w:r w:rsidRPr="006656B1">
        <w:rPr>
          <w:b/>
          <w:i/>
        </w:rPr>
        <w:t>Repeal</w:t>
      </w:r>
      <w:r w:rsidRPr="00252ED1">
        <w:rPr>
          <w:b/>
        </w:rPr>
        <w:t xml:space="preserve"> </w:t>
      </w:r>
      <w:r w:rsidR="004B0261">
        <w:rPr>
          <w:b/>
        </w:rPr>
        <w:t>“</w:t>
      </w:r>
      <w:r w:rsidR="005F1F4A" w:rsidRPr="00252ED1">
        <w:rPr>
          <w:b/>
        </w:rPr>
        <w:t xml:space="preserve">Area </w:t>
      </w:r>
      <w:r w:rsidR="00D63676" w:rsidRPr="00252ED1">
        <w:rPr>
          <w:b/>
        </w:rPr>
        <w:t>of</w:t>
      </w:r>
      <w:r w:rsidR="005F1F4A" w:rsidRPr="00252ED1">
        <w:rPr>
          <w:b/>
        </w:rPr>
        <w:t xml:space="preserve"> Shallow Flooding</w:t>
      </w:r>
      <w:r w:rsidR="004B0261">
        <w:rPr>
          <w:b/>
        </w:rPr>
        <w:t>”</w:t>
      </w:r>
      <w:r w:rsidR="005F1F4A" w:rsidRPr="00252ED1">
        <w:rPr>
          <w:b/>
        </w:rPr>
        <w:t xml:space="preserve"> </w:t>
      </w:r>
      <w:r w:rsidRPr="006656B1">
        <w:rPr>
          <w:b/>
          <w:i/>
        </w:rPr>
        <w:t xml:space="preserve">and replace </w:t>
      </w:r>
      <w:r w:rsidR="005F1F4A" w:rsidRPr="006656B1">
        <w:rPr>
          <w:b/>
          <w:i/>
        </w:rPr>
        <w:t xml:space="preserve">it </w:t>
      </w:r>
      <w:r w:rsidRPr="006656B1">
        <w:rPr>
          <w:b/>
          <w:i/>
        </w:rPr>
        <w:t>with</w:t>
      </w:r>
      <w:r w:rsidR="00252ED1" w:rsidRPr="006656B1">
        <w:rPr>
          <w:b/>
          <w:i/>
        </w:rPr>
        <w:t>:</w:t>
      </w:r>
    </w:p>
    <w:p w:rsidR="004231AA" w:rsidRPr="00615BC2" w:rsidRDefault="004231AA" w:rsidP="004B0261">
      <w:pPr>
        <w:widowControl/>
        <w:jc w:val="both"/>
        <w:rPr>
          <w:sz w:val="24"/>
          <w:szCs w:val="24"/>
        </w:rPr>
      </w:pPr>
      <w:r w:rsidRPr="00252ED1">
        <w:rPr>
          <w:bCs/>
          <w:sz w:val="24"/>
          <w:szCs w:val="24"/>
        </w:rPr>
        <w:t>Area of shallow flooding"</w:t>
      </w:r>
      <w:r w:rsidRPr="00252ED1">
        <w:rPr>
          <w:sz w:val="24"/>
          <w:szCs w:val="24"/>
        </w:rPr>
        <w:t xml:space="preserve"> means a designated AO, AH or VO Zone on a community's Flood Insurance Rate Map (FIRM) with a one percent or greater annual chance of flooding to an average annual depth of one to three feet where a clearly defined channel does not exist, where the path of flooding is unpredictable</w:t>
      </w:r>
      <w:r w:rsidRPr="00615BC2">
        <w:rPr>
          <w:sz w:val="24"/>
          <w:szCs w:val="24"/>
        </w:rPr>
        <w:t xml:space="preserve"> and where velocity flow may be evident. Such flooding is characterized by ponding or sheet flow.</w:t>
      </w:r>
    </w:p>
    <w:p w:rsidR="004231AA" w:rsidRPr="00615BC2" w:rsidRDefault="004231AA" w:rsidP="004231AA">
      <w:pPr>
        <w:widowControl/>
        <w:rPr>
          <w:sz w:val="24"/>
          <w:szCs w:val="24"/>
        </w:rPr>
      </w:pPr>
    </w:p>
    <w:p w:rsidR="00252ED1" w:rsidRDefault="004231AA" w:rsidP="006656B1">
      <w:pPr>
        <w:pStyle w:val="BodyText"/>
        <w:spacing w:before="0" w:after="80"/>
        <w:ind w:left="0" w:right="115"/>
        <w:rPr>
          <w:b/>
        </w:rPr>
      </w:pPr>
      <w:r w:rsidRPr="006656B1">
        <w:rPr>
          <w:b/>
          <w:i/>
        </w:rPr>
        <w:t>Repeal</w:t>
      </w:r>
      <w:r w:rsidRPr="00252ED1">
        <w:rPr>
          <w:b/>
        </w:rPr>
        <w:t xml:space="preserve"> </w:t>
      </w:r>
      <w:r w:rsidR="004B0261">
        <w:rPr>
          <w:b/>
        </w:rPr>
        <w:t>“</w:t>
      </w:r>
      <w:r w:rsidR="005F1F4A" w:rsidRPr="00252ED1">
        <w:rPr>
          <w:b/>
        </w:rPr>
        <w:t xml:space="preserve">Area </w:t>
      </w:r>
      <w:r w:rsidR="00D63676" w:rsidRPr="00252ED1">
        <w:rPr>
          <w:b/>
        </w:rPr>
        <w:t>of</w:t>
      </w:r>
      <w:r w:rsidR="005F1F4A" w:rsidRPr="00252ED1">
        <w:rPr>
          <w:b/>
        </w:rPr>
        <w:t xml:space="preserve"> Special Flood Hazard</w:t>
      </w:r>
      <w:r w:rsidR="004B0261">
        <w:rPr>
          <w:b/>
        </w:rPr>
        <w:t>”</w:t>
      </w:r>
      <w:r w:rsidR="005F1F4A" w:rsidRPr="00252ED1">
        <w:rPr>
          <w:b/>
        </w:rPr>
        <w:t xml:space="preserve"> </w:t>
      </w:r>
      <w:r w:rsidR="000F4F09" w:rsidRPr="006656B1">
        <w:rPr>
          <w:b/>
          <w:i/>
        </w:rPr>
        <w:t>and</w:t>
      </w:r>
      <w:r w:rsidRPr="006656B1">
        <w:rPr>
          <w:b/>
          <w:i/>
        </w:rPr>
        <w:t xml:space="preserve"> replace</w:t>
      </w:r>
      <w:r w:rsidR="005F1F4A" w:rsidRPr="006656B1">
        <w:rPr>
          <w:b/>
          <w:i/>
        </w:rPr>
        <w:t xml:space="preserve"> </w:t>
      </w:r>
      <w:r w:rsidRPr="006656B1">
        <w:rPr>
          <w:b/>
          <w:i/>
        </w:rPr>
        <w:t>with:</w:t>
      </w:r>
    </w:p>
    <w:p w:rsidR="004231AA" w:rsidRPr="00252ED1" w:rsidRDefault="004231AA" w:rsidP="004B0261">
      <w:pPr>
        <w:pStyle w:val="BodyText"/>
        <w:spacing w:before="0"/>
        <w:ind w:left="0" w:right="115"/>
        <w:rPr>
          <w:b/>
        </w:rPr>
      </w:pPr>
      <w:r w:rsidRPr="00252ED1">
        <w:rPr>
          <w:bCs/>
        </w:rPr>
        <w:t>"Area of special flood hazard"</w:t>
      </w:r>
      <w:r w:rsidRPr="00615BC2">
        <w:t xml:space="preserve"> is the land in the floodplain within a community subject to a one percent or greater chance of flooding in any given year. This area may be designated as Zone A, AE, AH, AO, A1-A30, A99, V, VO, VE, or V1-V30. It is also commonly referred to as the base floodplain or l00-year floodplain.  For purposes of this </w:t>
      </w:r>
      <w:r w:rsidR="002D75E4" w:rsidRPr="00615BC2">
        <w:t>Chapter</w:t>
      </w:r>
      <w:r w:rsidRPr="00615BC2">
        <w:t>, the term “special flood hazard area (SFHA)” is synonymous in meaning with the phrase “area of special flood hazard</w:t>
      </w:r>
    </w:p>
    <w:p w:rsidR="00F57F4C" w:rsidRPr="00D0173C" w:rsidRDefault="00FF2B81" w:rsidP="006656B1">
      <w:pPr>
        <w:pStyle w:val="BodyText"/>
        <w:spacing w:after="80"/>
        <w:ind w:left="0" w:right="115"/>
        <w:rPr>
          <w:b/>
        </w:rPr>
      </w:pPr>
      <w:r w:rsidRPr="006656B1">
        <w:rPr>
          <w:b/>
          <w:i/>
        </w:rPr>
        <w:t>Repeal</w:t>
      </w:r>
      <w:r w:rsidR="005F1F4A" w:rsidRPr="00D0173C">
        <w:rPr>
          <w:b/>
        </w:rPr>
        <w:t xml:space="preserve"> </w:t>
      </w:r>
      <w:r w:rsidR="004B0261">
        <w:rPr>
          <w:b/>
        </w:rPr>
        <w:t>“</w:t>
      </w:r>
      <w:r w:rsidR="003D6BD8">
        <w:rPr>
          <w:b/>
        </w:rPr>
        <w:t>Elevated Building</w:t>
      </w:r>
      <w:r w:rsidR="004B0261">
        <w:rPr>
          <w:b/>
        </w:rPr>
        <w:t>”</w:t>
      </w:r>
      <w:r w:rsidR="00B77576" w:rsidRPr="00D0173C">
        <w:rPr>
          <w:b/>
        </w:rPr>
        <w:t xml:space="preserve"> </w:t>
      </w:r>
      <w:r w:rsidRPr="006656B1">
        <w:rPr>
          <w:b/>
          <w:i/>
        </w:rPr>
        <w:t xml:space="preserve">and </w:t>
      </w:r>
      <w:r w:rsidR="005F1F4A" w:rsidRPr="006656B1">
        <w:rPr>
          <w:b/>
          <w:i/>
        </w:rPr>
        <w:t>replace with:</w:t>
      </w:r>
    </w:p>
    <w:p w:rsidR="00FF2B81" w:rsidRPr="00615BC2" w:rsidRDefault="00D0173C" w:rsidP="004B0261">
      <w:pPr>
        <w:widowControl/>
        <w:jc w:val="both"/>
        <w:rPr>
          <w:sz w:val="24"/>
          <w:szCs w:val="24"/>
        </w:rPr>
      </w:pPr>
      <w:r>
        <w:rPr>
          <w:bCs/>
          <w:sz w:val="24"/>
          <w:szCs w:val="24"/>
        </w:rPr>
        <w:t>“</w:t>
      </w:r>
      <w:r w:rsidR="00FF2B81" w:rsidRPr="00D0173C">
        <w:rPr>
          <w:bCs/>
          <w:sz w:val="24"/>
          <w:szCs w:val="24"/>
        </w:rPr>
        <w:t>Elevated building"</w:t>
      </w:r>
      <w:r w:rsidR="00FF2B81" w:rsidRPr="00615BC2">
        <w:rPr>
          <w:sz w:val="24"/>
          <w:szCs w:val="24"/>
        </w:rPr>
        <w:t xml:space="preserve"> means a non-basement building (i) built, in the case of a building in Zones A1-A30, AE, A, A99, AO, AH, B, C, X, or D, to have the top of the elevated floor, or in the case of a building in Zones V1-</w:t>
      </w:r>
      <w:r w:rsidR="00552488">
        <w:rPr>
          <w:sz w:val="24"/>
          <w:szCs w:val="24"/>
        </w:rPr>
        <w:t>V</w:t>
      </w:r>
      <w:r w:rsidR="00FF2B81" w:rsidRPr="00615BC2">
        <w:rPr>
          <w:sz w:val="24"/>
          <w:szCs w:val="24"/>
        </w:rPr>
        <w:t>30, VE, or V, to have the bottom of the lowest horizontal structure member of the elevated floor, elevated above the ground level by means of pilings, columns (posts and piers), or shear walls parallel to the flow of the water and (ii) adequately anchored so as not to impair the structural integrity of the building during a flood of up to the magnitude of the base flood. In the case of Zones A1-A30, AE, A, A99, AO, AH, B, C, X, or D, "elevated building" also includes a building elevated by means of fill or solid foundation perimeter walls with openings sufficient to facilitate the unimpeded movement of flood waters.  In the case of Zones V1-V30, VE, or V, "elevated building" also includes a building otherwise meeting the definition of "elevated building", even though the lower area is enclosed by means of breakaway walls that meet the federal standards.</w:t>
      </w:r>
    </w:p>
    <w:p w:rsidR="00B602CE" w:rsidRPr="00615BC2" w:rsidRDefault="00B602CE" w:rsidP="00FF2B81">
      <w:pPr>
        <w:widowControl/>
        <w:rPr>
          <w:sz w:val="24"/>
          <w:szCs w:val="24"/>
        </w:rPr>
      </w:pPr>
    </w:p>
    <w:p w:rsidR="00D0173C" w:rsidRPr="00CD4677" w:rsidRDefault="00D0173C" w:rsidP="004B0261">
      <w:pPr>
        <w:jc w:val="both"/>
        <w:rPr>
          <w:b/>
          <w:bCs/>
          <w:sz w:val="24"/>
          <w:szCs w:val="24"/>
        </w:rPr>
      </w:pPr>
      <w:r w:rsidRPr="00CD4677">
        <w:rPr>
          <w:b/>
          <w:bCs/>
          <w:sz w:val="24"/>
          <w:szCs w:val="24"/>
        </w:rPr>
        <w:t>§ 76-7. Basis for establishin</w:t>
      </w:r>
      <w:r w:rsidR="004B0261">
        <w:rPr>
          <w:b/>
          <w:bCs/>
          <w:sz w:val="24"/>
          <w:szCs w:val="24"/>
        </w:rPr>
        <w:t>g areas of special flood hazard</w:t>
      </w:r>
      <w:r w:rsidR="006656B1">
        <w:rPr>
          <w:b/>
          <w:bCs/>
          <w:sz w:val="24"/>
          <w:szCs w:val="24"/>
        </w:rPr>
        <w:t>.</w:t>
      </w:r>
      <w:r w:rsidR="004B0261">
        <w:rPr>
          <w:b/>
          <w:bCs/>
          <w:sz w:val="24"/>
          <w:szCs w:val="24"/>
        </w:rPr>
        <w:t xml:space="preserve"> </w:t>
      </w:r>
      <w:r w:rsidR="004B0261" w:rsidRPr="006656B1">
        <w:rPr>
          <w:b/>
          <w:i/>
          <w:sz w:val="24"/>
          <w:szCs w:val="24"/>
        </w:rPr>
        <w:t xml:space="preserve">Repeal and replace </w:t>
      </w:r>
      <w:r w:rsidR="004B0261" w:rsidRPr="006656B1">
        <w:rPr>
          <w:b/>
          <w:i/>
        </w:rPr>
        <w:t>with</w:t>
      </w:r>
      <w:r w:rsidR="004B0261">
        <w:rPr>
          <w:b/>
        </w:rPr>
        <w:t>:</w:t>
      </w:r>
    </w:p>
    <w:p w:rsidR="004B0261" w:rsidRDefault="004B0261" w:rsidP="004B0261">
      <w:pPr>
        <w:widowControl/>
        <w:rPr>
          <w:sz w:val="24"/>
          <w:szCs w:val="24"/>
        </w:rPr>
      </w:pPr>
    </w:p>
    <w:p w:rsidR="00FF2B81" w:rsidRPr="00615BC2" w:rsidRDefault="00FF2B81" w:rsidP="004B0261">
      <w:pPr>
        <w:widowControl/>
        <w:jc w:val="both"/>
        <w:rPr>
          <w:sz w:val="24"/>
          <w:szCs w:val="24"/>
        </w:rPr>
      </w:pPr>
      <w:r w:rsidRPr="00615BC2">
        <w:rPr>
          <w:sz w:val="24"/>
          <w:szCs w:val="24"/>
        </w:rPr>
        <w:lastRenderedPageBreak/>
        <w:t>The areas of special flood hazard for the Town of Conklin, Community Number 360042 are identified and defined on the following documents prepared by the Federal Emergency Management Agency.</w:t>
      </w:r>
    </w:p>
    <w:p w:rsidR="00FF2B81" w:rsidRPr="00615BC2" w:rsidRDefault="00FF2B81" w:rsidP="004B0261">
      <w:pPr>
        <w:widowControl/>
        <w:ind w:left="576"/>
        <w:jc w:val="both"/>
        <w:rPr>
          <w:sz w:val="24"/>
          <w:szCs w:val="24"/>
        </w:rPr>
      </w:pPr>
    </w:p>
    <w:p w:rsidR="00FF2B81" w:rsidRPr="00A16688" w:rsidRDefault="00FF2B81" w:rsidP="007F46DA">
      <w:pPr>
        <w:pStyle w:val="ListParagraph"/>
        <w:numPr>
          <w:ilvl w:val="0"/>
          <w:numId w:val="13"/>
        </w:numPr>
        <w:tabs>
          <w:tab w:val="left" w:pos="540"/>
        </w:tabs>
        <w:suppressAutoHyphens/>
        <w:adjustRightInd w:val="0"/>
        <w:spacing w:before="0"/>
        <w:ind w:left="547" w:hanging="547"/>
        <w:rPr>
          <w:sz w:val="24"/>
          <w:szCs w:val="24"/>
        </w:rPr>
      </w:pPr>
      <w:r w:rsidRPr="00A16688">
        <w:rPr>
          <w:sz w:val="24"/>
          <w:szCs w:val="24"/>
        </w:rPr>
        <w:t>Flood Insurance Rate Map Panel Numbers:</w:t>
      </w:r>
      <w:r w:rsidR="00A16688" w:rsidRPr="00A16688">
        <w:rPr>
          <w:sz w:val="24"/>
          <w:szCs w:val="24"/>
        </w:rPr>
        <w:t xml:space="preserve"> </w:t>
      </w:r>
      <w:r w:rsidRPr="00A16688">
        <w:rPr>
          <w:sz w:val="24"/>
          <w:szCs w:val="24"/>
        </w:rPr>
        <w:t>3600420005C, 3600420015C</w:t>
      </w:r>
      <w:r w:rsidR="00A16688" w:rsidRPr="00A16688">
        <w:rPr>
          <w:sz w:val="24"/>
          <w:szCs w:val="24"/>
        </w:rPr>
        <w:t xml:space="preserve"> -</w:t>
      </w:r>
      <w:r w:rsidR="00A16688">
        <w:rPr>
          <w:sz w:val="24"/>
          <w:szCs w:val="24"/>
        </w:rPr>
        <w:t xml:space="preserve"> </w:t>
      </w:r>
      <w:r w:rsidRPr="00A16688">
        <w:rPr>
          <w:sz w:val="24"/>
          <w:szCs w:val="24"/>
        </w:rPr>
        <w:t xml:space="preserve">whose effective dates are September 26, 1980, and any subsequent revisions to these map panels that do not affect areas under our community’s jurisdiction. </w:t>
      </w:r>
    </w:p>
    <w:p w:rsidR="00FF2B81" w:rsidRPr="00615BC2" w:rsidRDefault="00FF2B81" w:rsidP="004B0261">
      <w:pPr>
        <w:tabs>
          <w:tab w:val="left" w:pos="540"/>
        </w:tabs>
        <w:suppressAutoHyphens/>
        <w:jc w:val="both"/>
        <w:rPr>
          <w:sz w:val="24"/>
          <w:szCs w:val="24"/>
        </w:rPr>
      </w:pPr>
    </w:p>
    <w:p w:rsidR="00FF2B81" w:rsidRPr="00A16688" w:rsidRDefault="00FF2B81" w:rsidP="007F46DA">
      <w:pPr>
        <w:pStyle w:val="ListParagraph"/>
        <w:numPr>
          <w:ilvl w:val="0"/>
          <w:numId w:val="13"/>
        </w:numPr>
        <w:tabs>
          <w:tab w:val="left" w:pos="540"/>
        </w:tabs>
        <w:suppressAutoHyphens/>
        <w:adjustRightInd w:val="0"/>
        <w:spacing w:before="0"/>
        <w:ind w:left="547" w:hanging="547"/>
        <w:rPr>
          <w:sz w:val="24"/>
          <w:szCs w:val="24"/>
        </w:rPr>
      </w:pPr>
      <w:r w:rsidRPr="00A16688">
        <w:rPr>
          <w:sz w:val="24"/>
          <w:szCs w:val="24"/>
        </w:rPr>
        <w:t>Flood Insurance Rate Map Panel Number:</w:t>
      </w:r>
      <w:r w:rsidR="00A16688" w:rsidRPr="00A16688">
        <w:rPr>
          <w:sz w:val="24"/>
          <w:szCs w:val="24"/>
        </w:rPr>
        <w:t xml:space="preserve"> </w:t>
      </w:r>
      <w:r w:rsidRPr="00A16688">
        <w:rPr>
          <w:sz w:val="24"/>
          <w:szCs w:val="24"/>
        </w:rPr>
        <w:t>3600420010D</w:t>
      </w:r>
      <w:r w:rsidR="00A16688" w:rsidRPr="00A16688">
        <w:rPr>
          <w:sz w:val="24"/>
          <w:szCs w:val="24"/>
        </w:rPr>
        <w:t>-</w:t>
      </w:r>
      <w:r w:rsidR="00A16688">
        <w:rPr>
          <w:sz w:val="24"/>
          <w:szCs w:val="24"/>
        </w:rPr>
        <w:t xml:space="preserve"> </w:t>
      </w:r>
      <w:r w:rsidRPr="00A16688">
        <w:rPr>
          <w:sz w:val="24"/>
          <w:szCs w:val="24"/>
        </w:rPr>
        <w:t>whose effective date is July 17, 1981, and any subsequent revisions to these map panels that do not affect areas under our community’s jurisdiction.</w:t>
      </w:r>
    </w:p>
    <w:p w:rsidR="00FF2B81" w:rsidRPr="00615BC2" w:rsidRDefault="00FF2B81" w:rsidP="004B0261">
      <w:pPr>
        <w:tabs>
          <w:tab w:val="left" w:pos="540"/>
        </w:tabs>
        <w:suppressAutoHyphens/>
        <w:jc w:val="both"/>
        <w:rPr>
          <w:sz w:val="24"/>
          <w:szCs w:val="24"/>
        </w:rPr>
      </w:pPr>
    </w:p>
    <w:p w:rsidR="00FF2B81" w:rsidRPr="00A16688" w:rsidRDefault="00FF2B81" w:rsidP="007F46DA">
      <w:pPr>
        <w:pStyle w:val="ListParagraph"/>
        <w:numPr>
          <w:ilvl w:val="0"/>
          <w:numId w:val="13"/>
        </w:numPr>
        <w:tabs>
          <w:tab w:val="left" w:pos="540"/>
        </w:tabs>
        <w:suppressAutoHyphens/>
        <w:adjustRightInd w:val="0"/>
        <w:spacing w:before="0"/>
        <w:ind w:left="547" w:hanging="547"/>
        <w:rPr>
          <w:sz w:val="24"/>
          <w:szCs w:val="24"/>
        </w:rPr>
      </w:pPr>
      <w:r w:rsidRPr="00A16688">
        <w:rPr>
          <w:sz w:val="24"/>
          <w:szCs w:val="24"/>
        </w:rPr>
        <w:t>Flood Boundary and Floodway Map Panel Numbers:</w:t>
      </w:r>
      <w:r w:rsidR="00A16688" w:rsidRPr="00A16688">
        <w:rPr>
          <w:sz w:val="24"/>
          <w:szCs w:val="24"/>
        </w:rPr>
        <w:t xml:space="preserve"> </w:t>
      </w:r>
      <w:r w:rsidRPr="00A16688">
        <w:rPr>
          <w:sz w:val="24"/>
          <w:szCs w:val="24"/>
        </w:rPr>
        <w:t>3600420005, 3600420010, 3600420015</w:t>
      </w:r>
      <w:r w:rsidR="00A16688" w:rsidRPr="00A16688">
        <w:rPr>
          <w:sz w:val="24"/>
          <w:szCs w:val="24"/>
        </w:rPr>
        <w:t>-</w:t>
      </w:r>
      <w:r w:rsidR="00A16688">
        <w:rPr>
          <w:sz w:val="24"/>
          <w:szCs w:val="24"/>
        </w:rPr>
        <w:t xml:space="preserve"> </w:t>
      </w:r>
      <w:r w:rsidR="00252ED1" w:rsidRPr="00A16688">
        <w:rPr>
          <w:sz w:val="24"/>
          <w:szCs w:val="24"/>
        </w:rPr>
        <w:t>w</w:t>
      </w:r>
      <w:r w:rsidRPr="00A16688">
        <w:rPr>
          <w:sz w:val="24"/>
          <w:szCs w:val="24"/>
        </w:rPr>
        <w:t>hose effective dates are September 26, 1980, and any subsequent revisions to these map panels that do not affect areas under our community’s jurisdiction.</w:t>
      </w:r>
    </w:p>
    <w:p w:rsidR="00FF2B81" w:rsidRPr="00615BC2" w:rsidRDefault="00FF2B81" w:rsidP="004B0261">
      <w:pPr>
        <w:tabs>
          <w:tab w:val="left" w:pos="540"/>
        </w:tabs>
        <w:suppressAutoHyphens/>
        <w:jc w:val="both"/>
        <w:rPr>
          <w:sz w:val="24"/>
          <w:szCs w:val="24"/>
        </w:rPr>
      </w:pPr>
    </w:p>
    <w:p w:rsidR="00FF2B81" w:rsidRPr="00615BC2" w:rsidRDefault="00FF2B81" w:rsidP="007F46DA">
      <w:pPr>
        <w:pStyle w:val="ListParagraph"/>
        <w:numPr>
          <w:ilvl w:val="0"/>
          <w:numId w:val="13"/>
        </w:numPr>
        <w:tabs>
          <w:tab w:val="left" w:pos="540"/>
        </w:tabs>
        <w:suppressAutoHyphens/>
        <w:adjustRightInd w:val="0"/>
        <w:spacing w:before="0"/>
        <w:ind w:left="547" w:hanging="547"/>
        <w:rPr>
          <w:sz w:val="24"/>
          <w:szCs w:val="24"/>
        </w:rPr>
      </w:pPr>
      <w:r w:rsidRPr="00615BC2">
        <w:rPr>
          <w:sz w:val="24"/>
          <w:szCs w:val="24"/>
        </w:rPr>
        <w:t>A scientific and engineering report entitled, “Flood Insurance Study, Town of Conklin, New York Broome County,” dated November 1976.</w:t>
      </w:r>
    </w:p>
    <w:p w:rsidR="00FF2B81" w:rsidRPr="00615BC2" w:rsidRDefault="00FF2B81" w:rsidP="004B0261">
      <w:pPr>
        <w:tabs>
          <w:tab w:val="left" w:pos="540"/>
        </w:tabs>
        <w:suppressAutoHyphens/>
        <w:jc w:val="both"/>
        <w:rPr>
          <w:sz w:val="24"/>
          <w:szCs w:val="24"/>
        </w:rPr>
      </w:pPr>
    </w:p>
    <w:p w:rsidR="00F57F4C" w:rsidRPr="00615BC2" w:rsidRDefault="00FF2B81" w:rsidP="004B0261">
      <w:pPr>
        <w:suppressAutoHyphens/>
        <w:jc w:val="both"/>
        <w:rPr>
          <w:sz w:val="24"/>
          <w:szCs w:val="24"/>
        </w:rPr>
      </w:pPr>
      <w:r w:rsidRPr="00615BC2">
        <w:rPr>
          <w:sz w:val="24"/>
          <w:szCs w:val="24"/>
        </w:rPr>
        <w:t xml:space="preserve">The above documents are hereby adopted and declared to be a part of this </w:t>
      </w:r>
      <w:r w:rsidR="002D75E4" w:rsidRPr="00615BC2">
        <w:rPr>
          <w:sz w:val="24"/>
          <w:szCs w:val="24"/>
        </w:rPr>
        <w:t xml:space="preserve">Chapter. </w:t>
      </w:r>
      <w:r w:rsidRPr="00615BC2">
        <w:rPr>
          <w:sz w:val="24"/>
          <w:szCs w:val="24"/>
        </w:rPr>
        <w:t xml:space="preserve">The Flood Insurance Study and/or maps are on file </w:t>
      </w:r>
      <w:r w:rsidR="00B77576" w:rsidRPr="00615BC2">
        <w:rPr>
          <w:sz w:val="24"/>
          <w:szCs w:val="24"/>
        </w:rPr>
        <w:t>at Town Hall, at 1271 Conklin Road, Conklin, New York</w:t>
      </w:r>
      <w:r w:rsidR="007704C5">
        <w:rPr>
          <w:sz w:val="24"/>
          <w:szCs w:val="24"/>
        </w:rPr>
        <w:t>, 13748</w:t>
      </w:r>
      <w:r w:rsidR="00B77576" w:rsidRPr="00615BC2">
        <w:rPr>
          <w:sz w:val="24"/>
          <w:szCs w:val="24"/>
        </w:rPr>
        <w:t>.</w:t>
      </w:r>
    </w:p>
    <w:p w:rsidR="00F57F4C" w:rsidRPr="00615BC2" w:rsidRDefault="00F57F4C">
      <w:pPr>
        <w:pStyle w:val="BodyText"/>
        <w:spacing w:before="4"/>
        <w:ind w:left="0"/>
        <w:jc w:val="left"/>
      </w:pPr>
    </w:p>
    <w:p w:rsidR="00F57F4C" w:rsidRPr="00615BC2" w:rsidRDefault="00B77576" w:rsidP="00A16688">
      <w:pPr>
        <w:jc w:val="both"/>
        <w:rPr>
          <w:b/>
          <w:sz w:val="24"/>
          <w:szCs w:val="24"/>
        </w:rPr>
      </w:pPr>
      <w:r w:rsidRPr="00615BC2">
        <w:rPr>
          <w:b/>
          <w:sz w:val="24"/>
          <w:szCs w:val="24"/>
        </w:rPr>
        <w:t>§ 76-8. Interpretation; conflict with other provisions.</w:t>
      </w:r>
    </w:p>
    <w:p w:rsidR="00FF2B81" w:rsidRDefault="00FF2B81" w:rsidP="00A16688">
      <w:pPr>
        <w:tabs>
          <w:tab w:val="left" w:pos="668"/>
        </w:tabs>
        <w:spacing w:before="153"/>
        <w:ind w:right="120"/>
        <w:rPr>
          <w:sz w:val="24"/>
          <w:szCs w:val="24"/>
        </w:rPr>
      </w:pPr>
      <w:r w:rsidRPr="006656B1">
        <w:rPr>
          <w:b/>
          <w:i/>
          <w:sz w:val="24"/>
          <w:szCs w:val="24"/>
        </w:rPr>
        <w:t>Replace</w:t>
      </w:r>
      <w:r w:rsidRPr="00D0173C">
        <w:rPr>
          <w:sz w:val="24"/>
          <w:szCs w:val="24"/>
        </w:rPr>
        <w:t xml:space="preserve"> October 1, 1986 with October 27, 1997.</w:t>
      </w:r>
    </w:p>
    <w:p w:rsidR="002D75E4" w:rsidRPr="00A16688" w:rsidRDefault="002D75E4" w:rsidP="00A16688">
      <w:pPr>
        <w:widowControl/>
        <w:rPr>
          <w:b/>
          <w:bCs/>
          <w:sz w:val="24"/>
          <w:szCs w:val="24"/>
        </w:rPr>
      </w:pPr>
    </w:p>
    <w:p w:rsidR="00A2404D" w:rsidRPr="00D0173C" w:rsidRDefault="00A2404D" w:rsidP="00A16688">
      <w:pPr>
        <w:spacing w:before="1"/>
        <w:rPr>
          <w:bCs/>
          <w:sz w:val="24"/>
          <w:szCs w:val="24"/>
        </w:rPr>
      </w:pPr>
      <w:r w:rsidRPr="00615BC2">
        <w:rPr>
          <w:b/>
          <w:sz w:val="24"/>
          <w:szCs w:val="24"/>
        </w:rPr>
        <w:t>§ 76-14</w:t>
      </w:r>
      <w:r w:rsidR="00B77576" w:rsidRPr="00615BC2">
        <w:rPr>
          <w:b/>
          <w:sz w:val="24"/>
          <w:szCs w:val="24"/>
        </w:rPr>
        <w:t>.</w:t>
      </w:r>
      <w:r w:rsidRPr="00615BC2">
        <w:rPr>
          <w:b/>
          <w:sz w:val="24"/>
          <w:szCs w:val="24"/>
        </w:rPr>
        <w:t xml:space="preserve"> </w:t>
      </w:r>
      <w:r w:rsidR="004B0261">
        <w:rPr>
          <w:b/>
          <w:sz w:val="24"/>
          <w:szCs w:val="24"/>
        </w:rPr>
        <w:t>General standards</w:t>
      </w:r>
      <w:r w:rsidR="006656B1">
        <w:rPr>
          <w:b/>
          <w:sz w:val="24"/>
          <w:szCs w:val="24"/>
        </w:rPr>
        <w:t>.</w:t>
      </w:r>
      <w:r w:rsidR="003D5E86">
        <w:rPr>
          <w:b/>
          <w:sz w:val="24"/>
          <w:szCs w:val="24"/>
        </w:rPr>
        <w:t xml:space="preserve"> </w:t>
      </w:r>
      <w:r w:rsidR="003D5E86" w:rsidRPr="006656B1">
        <w:rPr>
          <w:b/>
          <w:i/>
          <w:sz w:val="24"/>
          <w:szCs w:val="24"/>
        </w:rPr>
        <w:t>Repeal E. and replace with:</w:t>
      </w:r>
    </w:p>
    <w:p w:rsidR="00A2404D" w:rsidRPr="00615BC2" w:rsidRDefault="00A2404D" w:rsidP="00A2404D">
      <w:pPr>
        <w:widowControl/>
        <w:rPr>
          <w:sz w:val="24"/>
          <w:szCs w:val="24"/>
        </w:rPr>
      </w:pPr>
    </w:p>
    <w:p w:rsidR="00A2404D" w:rsidRPr="003D5E86" w:rsidRDefault="003D5E86" w:rsidP="00EB43EF">
      <w:pPr>
        <w:widowControl/>
        <w:rPr>
          <w:bCs/>
          <w:sz w:val="24"/>
          <w:szCs w:val="24"/>
        </w:rPr>
      </w:pPr>
      <w:r>
        <w:rPr>
          <w:bCs/>
          <w:sz w:val="24"/>
          <w:szCs w:val="24"/>
        </w:rPr>
        <w:t>E.</w:t>
      </w:r>
      <w:r w:rsidR="00A2404D" w:rsidRPr="003D5E86">
        <w:rPr>
          <w:bCs/>
          <w:sz w:val="24"/>
          <w:szCs w:val="24"/>
        </w:rPr>
        <w:t xml:space="preserve">  </w:t>
      </w:r>
      <w:r w:rsidR="004B0261">
        <w:rPr>
          <w:bCs/>
          <w:sz w:val="24"/>
          <w:szCs w:val="24"/>
        </w:rPr>
        <w:t>Encroachments.</w:t>
      </w:r>
    </w:p>
    <w:p w:rsidR="00A2404D" w:rsidRPr="00615BC2" w:rsidRDefault="00A2404D" w:rsidP="00A2404D">
      <w:pPr>
        <w:widowControl/>
        <w:rPr>
          <w:sz w:val="24"/>
          <w:szCs w:val="24"/>
        </w:rPr>
      </w:pPr>
    </w:p>
    <w:p w:rsidR="00A2404D" w:rsidRPr="00615BC2" w:rsidRDefault="00A2404D" w:rsidP="006656B1">
      <w:pPr>
        <w:widowControl/>
        <w:ind w:left="720" w:hanging="360"/>
        <w:jc w:val="both"/>
        <w:rPr>
          <w:sz w:val="24"/>
          <w:szCs w:val="24"/>
        </w:rPr>
      </w:pPr>
      <w:r w:rsidRPr="00615BC2">
        <w:rPr>
          <w:sz w:val="24"/>
          <w:szCs w:val="24"/>
        </w:rPr>
        <w:t>(1)</w:t>
      </w:r>
      <w:r w:rsidRPr="00615BC2">
        <w:rPr>
          <w:sz w:val="24"/>
          <w:szCs w:val="24"/>
        </w:rPr>
        <w:tab/>
        <w:t>Within Zones A1-A30 and AE, on streams without a regulatory floodway, no new construction, substantial improvements or other development (including fill) shall be permitted unless:</w:t>
      </w:r>
    </w:p>
    <w:p w:rsidR="00A2404D" w:rsidRPr="00615BC2" w:rsidRDefault="00A2404D" w:rsidP="006656B1">
      <w:pPr>
        <w:widowControl/>
        <w:ind w:left="900"/>
        <w:jc w:val="both"/>
        <w:rPr>
          <w:sz w:val="24"/>
          <w:szCs w:val="24"/>
        </w:rPr>
      </w:pPr>
    </w:p>
    <w:p w:rsidR="00A2404D" w:rsidRPr="00615BC2" w:rsidRDefault="00A2404D" w:rsidP="006656B1">
      <w:pPr>
        <w:widowControl/>
        <w:tabs>
          <w:tab w:val="left" w:pos="1800"/>
        </w:tabs>
        <w:ind w:left="720"/>
        <w:jc w:val="both"/>
        <w:rPr>
          <w:sz w:val="24"/>
          <w:szCs w:val="24"/>
        </w:rPr>
      </w:pPr>
      <w:r w:rsidRPr="00615BC2">
        <w:rPr>
          <w:sz w:val="24"/>
          <w:szCs w:val="24"/>
        </w:rPr>
        <w:t>(i) the applicant demonstrates that the cumulative effect of the proposed development, when combined with all other existing and anticipated development, will not increase the water surface elevation of the base flood more than one foot at any location, or,</w:t>
      </w:r>
    </w:p>
    <w:p w:rsidR="00A2404D" w:rsidRPr="00615BC2" w:rsidRDefault="00A2404D" w:rsidP="006656B1">
      <w:pPr>
        <w:widowControl/>
        <w:tabs>
          <w:tab w:val="left" w:pos="1800"/>
        </w:tabs>
        <w:ind w:left="720"/>
        <w:jc w:val="both"/>
        <w:rPr>
          <w:sz w:val="24"/>
          <w:szCs w:val="24"/>
        </w:rPr>
      </w:pPr>
    </w:p>
    <w:p w:rsidR="00A2404D" w:rsidRPr="00615BC2" w:rsidRDefault="00A2404D" w:rsidP="006656B1">
      <w:pPr>
        <w:widowControl/>
        <w:tabs>
          <w:tab w:val="left" w:pos="1800"/>
        </w:tabs>
        <w:ind w:left="720"/>
        <w:jc w:val="both"/>
        <w:rPr>
          <w:sz w:val="24"/>
          <w:szCs w:val="24"/>
        </w:rPr>
      </w:pPr>
      <w:r w:rsidRPr="00615BC2">
        <w:rPr>
          <w:sz w:val="24"/>
          <w:szCs w:val="24"/>
        </w:rPr>
        <w:t xml:space="preserve">(ii) </w:t>
      </w:r>
      <w:r w:rsidR="000F4F09" w:rsidRPr="00615BC2">
        <w:rPr>
          <w:sz w:val="24"/>
          <w:szCs w:val="24"/>
        </w:rPr>
        <w:t>The</w:t>
      </w:r>
      <w:r w:rsidRPr="00615BC2">
        <w:rPr>
          <w:sz w:val="24"/>
          <w:szCs w:val="24"/>
        </w:rPr>
        <w:t xml:space="preserve"> </w:t>
      </w:r>
      <w:r w:rsidR="000F4F09" w:rsidRPr="00615BC2">
        <w:rPr>
          <w:sz w:val="24"/>
          <w:szCs w:val="24"/>
        </w:rPr>
        <w:t>Town agrees</w:t>
      </w:r>
      <w:r w:rsidRPr="00615BC2">
        <w:rPr>
          <w:sz w:val="24"/>
          <w:szCs w:val="24"/>
        </w:rPr>
        <w:t xml:space="preserve"> to apply to the Federal Emergency Management Agency (FEMA</w:t>
      </w:r>
      <w:r w:rsidR="000F4F09" w:rsidRPr="00615BC2">
        <w:rPr>
          <w:sz w:val="24"/>
          <w:szCs w:val="24"/>
        </w:rPr>
        <w:t>) for</w:t>
      </w:r>
      <w:r w:rsidRPr="00615BC2">
        <w:rPr>
          <w:sz w:val="24"/>
          <w:szCs w:val="24"/>
        </w:rPr>
        <w:t xml:space="preserve"> a conditional FIRM revision, FEMA approval is received and the applicant provides all necessary data, analyses and mapping and reimburses the </w:t>
      </w:r>
      <w:r w:rsidR="00E97400" w:rsidRPr="00615BC2">
        <w:rPr>
          <w:sz w:val="24"/>
          <w:szCs w:val="24"/>
        </w:rPr>
        <w:t>Town</w:t>
      </w:r>
      <w:r w:rsidRPr="00615BC2">
        <w:rPr>
          <w:sz w:val="24"/>
          <w:szCs w:val="24"/>
        </w:rPr>
        <w:t xml:space="preserve"> for all fees and other costs in relation to the application.  The applicant must also provide all data, analyse</w:t>
      </w:r>
      <w:r w:rsidR="00E97400" w:rsidRPr="00615BC2">
        <w:rPr>
          <w:sz w:val="24"/>
          <w:szCs w:val="24"/>
        </w:rPr>
        <w:t>s and mapping and reimburse the Town</w:t>
      </w:r>
      <w:r w:rsidRPr="00615BC2">
        <w:rPr>
          <w:sz w:val="24"/>
          <w:szCs w:val="24"/>
        </w:rPr>
        <w:t xml:space="preserve"> for all costs related to the final map revision.</w:t>
      </w:r>
    </w:p>
    <w:p w:rsidR="00A2404D" w:rsidRPr="00615BC2" w:rsidRDefault="00A2404D" w:rsidP="00A2404D">
      <w:pPr>
        <w:widowControl/>
        <w:ind w:left="1722" w:hanging="570"/>
        <w:rPr>
          <w:sz w:val="24"/>
          <w:szCs w:val="24"/>
        </w:rPr>
      </w:pPr>
    </w:p>
    <w:p w:rsidR="00A2404D" w:rsidRPr="00615BC2" w:rsidRDefault="00A2404D" w:rsidP="00EB43EF">
      <w:pPr>
        <w:widowControl/>
        <w:ind w:left="720" w:hanging="360"/>
        <w:jc w:val="both"/>
        <w:rPr>
          <w:sz w:val="24"/>
          <w:szCs w:val="24"/>
        </w:rPr>
      </w:pPr>
      <w:r w:rsidRPr="00615BC2">
        <w:rPr>
          <w:sz w:val="24"/>
          <w:szCs w:val="24"/>
        </w:rPr>
        <w:t>(2)</w:t>
      </w:r>
      <w:r w:rsidRPr="00615BC2">
        <w:rPr>
          <w:sz w:val="24"/>
          <w:szCs w:val="24"/>
        </w:rPr>
        <w:tab/>
        <w:t>On streams with a regulatory floodway, as shown on the Flood Boundary and Floodway Map or the Flood Insurance Rate Map adopted in</w:t>
      </w:r>
      <w:r w:rsidR="00E97400" w:rsidRPr="00615BC2">
        <w:rPr>
          <w:sz w:val="24"/>
          <w:szCs w:val="24"/>
        </w:rPr>
        <w:t xml:space="preserve"> the </w:t>
      </w:r>
      <w:r w:rsidRPr="00615BC2">
        <w:rPr>
          <w:sz w:val="24"/>
          <w:szCs w:val="24"/>
        </w:rPr>
        <w:t xml:space="preserve"> Section </w:t>
      </w:r>
      <w:r w:rsidR="009C3D97" w:rsidRPr="00D0173C">
        <w:rPr>
          <w:sz w:val="24"/>
          <w:szCs w:val="24"/>
        </w:rPr>
        <w:t>§ 76-7</w:t>
      </w:r>
      <w:r w:rsidR="009C3D97">
        <w:rPr>
          <w:sz w:val="24"/>
          <w:szCs w:val="24"/>
        </w:rPr>
        <w:t xml:space="preserve"> </w:t>
      </w:r>
      <w:r w:rsidR="00E97400" w:rsidRPr="00615BC2">
        <w:rPr>
          <w:sz w:val="24"/>
          <w:szCs w:val="24"/>
        </w:rPr>
        <w:t>entitled</w:t>
      </w:r>
      <w:r w:rsidR="006656B1">
        <w:rPr>
          <w:sz w:val="24"/>
          <w:szCs w:val="24"/>
        </w:rPr>
        <w:t xml:space="preserve"> </w:t>
      </w:r>
      <w:r w:rsidR="00DA31AE">
        <w:rPr>
          <w:sz w:val="24"/>
          <w:szCs w:val="24"/>
        </w:rPr>
        <w:t>B</w:t>
      </w:r>
      <w:r w:rsidR="00DA31AE">
        <w:rPr>
          <w:bCs/>
          <w:sz w:val="24"/>
          <w:szCs w:val="24"/>
        </w:rPr>
        <w:t>asis for establishing the areas of special flood hazard</w:t>
      </w:r>
      <w:r w:rsidR="00E97400" w:rsidRPr="00D0173C">
        <w:rPr>
          <w:bCs/>
          <w:sz w:val="24"/>
          <w:szCs w:val="24"/>
        </w:rPr>
        <w:t>,</w:t>
      </w:r>
      <w:r w:rsidRPr="00615BC2">
        <w:rPr>
          <w:sz w:val="24"/>
          <w:szCs w:val="24"/>
        </w:rPr>
        <w:t xml:space="preserve"> no new construction, substantial improvements or other development in the floodway (including fill) shall be permitted unless:</w:t>
      </w:r>
    </w:p>
    <w:p w:rsidR="00A2404D" w:rsidRPr="00615BC2" w:rsidRDefault="00A2404D" w:rsidP="00A2404D">
      <w:pPr>
        <w:widowControl/>
        <w:rPr>
          <w:sz w:val="24"/>
          <w:szCs w:val="24"/>
        </w:rPr>
      </w:pPr>
    </w:p>
    <w:p w:rsidR="00A2404D" w:rsidRPr="00E33CE1" w:rsidRDefault="00A2404D" w:rsidP="00E33CE1">
      <w:pPr>
        <w:pStyle w:val="ListParagraph"/>
        <w:widowControl/>
        <w:numPr>
          <w:ilvl w:val="0"/>
          <w:numId w:val="29"/>
        </w:numPr>
        <w:spacing w:before="0"/>
        <w:ind w:left="1166" w:hanging="446"/>
        <w:rPr>
          <w:sz w:val="24"/>
          <w:szCs w:val="24"/>
        </w:rPr>
      </w:pPr>
      <w:r w:rsidRPr="00E33CE1">
        <w:rPr>
          <w:sz w:val="24"/>
          <w:szCs w:val="24"/>
        </w:rPr>
        <w:t xml:space="preserve">a technical evaluation by a licensed professional engineer demonstrates through hydrologic and hydraulic analyses performed in accordance with standard engineering practice that such an encroachment shall not result in any increase in flood levels during occurrence of the base flood, or,  </w:t>
      </w:r>
    </w:p>
    <w:p w:rsidR="00A2404D" w:rsidRPr="00615BC2" w:rsidRDefault="00A2404D" w:rsidP="00EB43EF">
      <w:pPr>
        <w:widowControl/>
        <w:ind w:left="720"/>
        <w:rPr>
          <w:sz w:val="24"/>
          <w:szCs w:val="24"/>
        </w:rPr>
      </w:pPr>
    </w:p>
    <w:p w:rsidR="00A2404D" w:rsidRPr="00E33CE1" w:rsidRDefault="00A2404D" w:rsidP="00E33CE1">
      <w:pPr>
        <w:pStyle w:val="ListParagraph"/>
        <w:widowControl/>
        <w:numPr>
          <w:ilvl w:val="0"/>
          <w:numId w:val="29"/>
        </w:numPr>
        <w:spacing w:before="0"/>
        <w:ind w:left="1166" w:hanging="446"/>
        <w:rPr>
          <w:sz w:val="24"/>
          <w:szCs w:val="24"/>
        </w:rPr>
      </w:pPr>
      <w:r w:rsidRPr="00E33CE1">
        <w:rPr>
          <w:sz w:val="24"/>
          <w:szCs w:val="24"/>
        </w:rPr>
        <w:t>the</w:t>
      </w:r>
      <w:r w:rsidR="00E97400" w:rsidRPr="00E33CE1">
        <w:rPr>
          <w:sz w:val="24"/>
          <w:szCs w:val="24"/>
        </w:rPr>
        <w:t xml:space="preserve"> Town</w:t>
      </w:r>
      <w:r w:rsidRPr="00E33CE1">
        <w:rPr>
          <w:sz w:val="24"/>
          <w:szCs w:val="24"/>
        </w:rPr>
        <w:t xml:space="preserve"> agrees to apply to the Federal Emergency Management Agency (FEMA) for a conditional FIRM and floodway revision, FEMA approval is received and the applicant provides all necessary data, analyses a</w:t>
      </w:r>
      <w:r w:rsidR="00E97400" w:rsidRPr="00E33CE1">
        <w:rPr>
          <w:sz w:val="24"/>
          <w:szCs w:val="24"/>
        </w:rPr>
        <w:t>nd mapping and reimburses the   Town</w:t>
      </w:r>
      <w:r w:rsidRPr="00E33CE1">
        <w:rPr>
          <w:sz w:val="24"/>
          <w:szCs w:val="24"/>
        </w:rPr>
        <w:t xml:space="preserve"> for all fees and other costs in relation to the application.  The applicant must also provide all data, analyses and mapping and reimburse the</w:t>
      </w:r>
      <w:r w:rsidR="00E97400" w:rsidRPr="00E33CE1">
        <w:rPr>
          <w:sz w:val="24"/>
          <w:szCs w:val="24"/>
        </w:rPr>
        <w:t xml:space="preserve"> Town </w:t>
      </w:r>
      <w:r w:rsidRPr="00E33CE1">
        <w:rPr>
          <w:sz w:val="24"/>
          <w:szCs w:val="24"/>
        </w:rPr>
        <w:t xml:space="preserve">for all costs related to the final map revisions. </w:t>
      </w:r>
    </w:p>
    <w:p w:rsidR="00A2404D" w:rsidRPr="00615BC2" w:rsidRDefault="00A2404D" w:rsidP="00A16688">
      <w:pPr>
        <w:widowControl/>
        <w:ind w:left="1260"/>
        <w:rPr>
          <w:sz w:val="24"/>
          <w:szCs w:val="24"/>
        </w:rPr>
      </w:pPr>
    </w:p>
    <w:p w:rsidR="00A2404D" w:rsidRPr="00615BC2" w:rsidRDefault="00A2404D" w:rsidP="00EB43EF">
      <w:pPr>
        <w:widowControl/>
        <w:ind w:left="720" w:hanging="360"/>
        <w:jc w:val="both"/>
        <w:rPr>
          <w:sz w:val="24"/>
          <w:szCs w:val="24"/>
        </w:rPr>
      </w:pPr>
      <w:r w:rsidRPr="00615BC2">
        <w:rPr>
          <w:sz w:val="24"/>
          <w:szCs w:val="24"/>
        </w:rPr>
        <w:t>(3)</w:t>
      </w:r>
      <w:r w:rsidRPr="00615BC2">
        <w:rPr>
          <w:sz w:val="24"/>
          <w:szCs w:val="24"/>
        </w:rPr>
        <w:tab/>
        <w:t>In Zones A1-A30, AE and AH, and also Zone A if</w:t>
      </w:r>
      <w:r w:rsidR="00E97400" w:rsidRPr="00615BC2">
        <w:rPr>
          <w:sz w:val="24"/>
          <w:szCs w:val="24"/>
        </w:rPr>
        <w:t xml:space="preserve"> base flood elevation data are </w:t>
      </w:r>
      <w:r w:rsidRPr="00615BC2">
        <w:rPr>
          <w:sz w:val="24"/>
          <w:szCs w:val="24"/>
        </w:rPr>
        <w:t>available, if any development is found to increase or decr</w:t>
      </w:r>
      <w:r w:rsidR="00E97400" w:rsidRPr="00615BC2">
        <w:rPr>
          <w:sz w:val="24"/>
          <w:szCs w:val="24"/>
        </w:rPr>
        <w:t xml:space="preserve">ease base flood elevations, the </w:t>
      </w:r>
      <w:r w:rsidR="000F4F09" w:rsidRPr="00615BC2">
        <w:rPr>
          <w:sz w:val="24"/>
          <w:szCs w:val="24"/>
        </w:rPr>
        <w:t>Town shall</w:t>
      </w:r>
      <w:r w:rsidRPr="00615BC2">
        <w:rPr>
          <w:sz w:val="24"/>
          <w:szCs w:val="24"/>
        </w:rPr>
        <w:t xml:space="preserve"> as soon as practicable, but not later than six months after the date such information becomes available, notify FEMA and the New York State Department of Environmental Conservation of the changes by submitting technical or scientific data in accordance with standard engineering practice.  </w:t>
      </w:r>
    </w:p>
    <w:p w:rsidR="0091659D" w:rsidRPr="00615BC2" w:rsidRDefault="0091659D" w:rsidP="00A2404D">
      <w:pPr>
        <w:widowControl/>
        <w:ind w:left="1722" w:hanging="570"/>
        <w:rPr>
          <w:sz w:val="24"/>
          <w:szCs w:val="24"/>
        </w:rPr>
      </w:pPr>
      <w:r w:rsidRPr="00615BC2">
        <w:rPr>
          <w:sz w:val="24"/>
          <w:szCs w:val="24"/>
        </w:rPr>
        <w:t xml:space="preserve"> </w:t>
      </w:r>
    </w:p>
    <w:p w:rsidR="0091659D" w:rsidRPr="00615BC2" w:rsidRDefault="0091659D" w:rsidP="00EB43EF">
      <w:pPr>
        <w:widowControl/>
        <w:ind w:left="720" w:hanging="360"/>
        <w:jc w:val="both"/>
        <w:rPr>
          <w:b/>
          <w:bCs/>
          <w:sz w:val="24"/>
          <w:szCs w:val="24"/>
        </w:rPr>
      </w:pPr>
      <w:r w:rsidRPr="00615BC2">
        <w:rPr>
          <w:sz w:val="24"/>
          <w:szCs w:val="24"/>
        </w:rPr>
        <w:t xml:space="preserve">(4) </w:t>
      </w:r>
      <w:r w:rsidR="00460EB3">
        <w:rPr>
          <w:sz w:val="24"/>
          <w:szCs w:val="24"/>
        </w:rPr>
        <w:tab/>
      </w:r>
      <w:r w:rsidRPr="00615BC2">
        <w:rPr>
          <w:iCs/>
          <w:sz w:val="24"/>
          <w:szCs w:val="24"/>
        </w:rPr>
        <w:t xml:space="preserve">Whenever any portion of a </w:t>
      </w:r>
      <w:r w:rsidRPr="00EB43EF">
        <w:rPr>
          <w:sz w:val="24"/>
          <w:szCs w:val="24"/>
        </w:rPr>
        <w:t>floodplain</w:t>
      </w:r>
      <w:r w:rsidRPr="00615BC2">
        <w:rPr>
          <w:iCs/>
          <w:sz w:val="24"/>
          <w:szCs w:val="24"/>
        </w:rPr>
        <w:t xml:space="preserve"> is authorized for development, the volume of space occupied by the authorized fill or structure below the base flood elevation shall be compensated for and balanced by a hydraulically equivalent volume of excavation taken from below the base flood elevation at or adjacent to the development site. All such excavations shall be constructed to drain freely to the watercourse. No area below the waterline of a pond or other body of water can be credit</w:t>
      </w:r>
      <w:r w:rsidR="003D6BD8">
        <w:rPr>
          <w:iCs/>
          <w:sz w:val="24"/>
          <w:szCs w:val="24"/>
        </w:rPr>
        <w:t>ed as a compensating excavation.</w:t>
      </w:r>
    </w:p>
    <w:p w:rsidR="003D6BD8" w:rsidRPr="003D5E86" w:rsidRDefault="003D6BD8" w:rsidP="003D5E86">
      <w:pPr>
        <w:widowControl/>
        <w:rPr>
          <w:sz w:val="24"/>
          <w:szCs w:val="24"/>
        </w:rPr>
      </w:pPr>
    </w:p>
    <w:p w:rsidR="00796541" w:rsidRPr="00615BC2" w:rsidRDefault="00796541" w:rsidP="0079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spacing w:before="120" w:after="120"/>
        <w:rPr>
          <w:rFonts w:eastAsia="Calibri"/>
          <w:color w:val="000000"/>
          <w:sz w:val="24"/>
          <w:szCs w:val="24"/>
        </w:rPr>
      </w:pPr>
      <w:r w:rsidRPr="00687D5E">
        <w:rPr>
          <w:rFonts w:eastAsia="Calibri"/>
          <w:b/>
          <w:color w:val="000000"/>
          <w:sz w:val="24"/>
          <w:szCs w:val="24"/>
          <w:u w:val="single"/>
        </w:rPr>
        <w:t>Section 2</w:t>
      </w:r>
      <w:r w:rsidRPr="00615BC2">
        <w:rPr>
          <w:rFonts w:eastAsia="Calibri"/>
          <w:color w:val="000000"/>
          <w:sz w:val="24"/>
          <w:szCs w:val="24"/>
        </w:rPr>
        <w:t>.</w:t>
      </w:r>
      <w:r w:rsidRPr="00615BC2">
        <w:rPr>
          <w:rFonts w:eastAsia="Calibri"/>
          <w:color w:val="000000"/>
          <w:sz w:val="24"/>
          <w:szCs w:val="24"/>
        </w:rPr>
        <w:tab/>
        <w:t>Remainder</w:t>
      </w:r>
    </w:p>
    <w:p w:rsidR="00796541" w:rsidRPr="00615BC2" w:rsidRDefault="00796541" w:rsidP="0079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jc w:val="both"/>
        <w:rPr>
          <w:rFonts w:eastAsia="Calibri"/>
          <w:color w:val="000000"/>
          <w:sz w:val="24"/>
          <w:szCs w:val="24"/>
        </w:rPr>
      </w:pPr>
      <w:r w:rsidRPr="00615BC2">
        <w:rPr>
          <w:rFonts w:eastAsia="Calibri"/>
          <w:color w:val="000000"/>
          <w:sz w:val="24"/>
          <w:szCs w:val="24"/>
        </w:rPr>
        <w:t xml:space="preserve">Except as hereinabove amended, the remainder of the Code of the </w:t>
      </w:r>
      <w:r w:rsidR="00385F48">
        <w:rPr>
          <w:rFonts w:eastAsia="Calibri"/>
          <w:color w:val="000000"/>
          <w:sz w:val="24"/>
          <w:szCs w:val="24"/>
        </w:rPr>
        <w:t xml:space="preserve">Town of </w:t>
      </w:r>
      <w:r w:rsidR="007704C5">
        <w:rPr>
          <w:rFonts w:eastAsia="Calibri"/>
          <w:color w:val="000000"/>
          <w:sz w:val="24"/>
          <w:szCs w:val="24"/>
        </w:rPr>
        <w:t>C</w:t>
      </w:r>
      <w:r w:rsidR="00385F48">
        <w:rPr>
          <w:rFonts w:eastAsia="Calibri"/>
          <w:color w:val="000000"/>
          <w:sz w:val="24"/>
          <w:szCs w:val="24"/>
        </w:rPr>
        <w:t>onklin</w:t>
      </w:r>
      <w:r w:rsidRPr="00615BC2">
        <w:rPr>
          <w:rFonts w:eastAsia="Calibri"/>
          <w:color w:val="000000"/>
          <w:sz w:val="24"/>
          <w:szCs w:val="24"/>
        </w:rPr>
        <w:t xml:space="preserve"> shall remain in full force and effect.</w:t>
      </w:r>
    </w:p>
    <w:p w:rsidR="00796541" w:rsidRPr="00615BC2" w:rsidRDefault="00796541" w:rsidP="0079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jc w:val="both"/>
        <w:rPr>
          <w:rFonts w:eastAsia="Calibri"/>
          <w:color w:val="000000"/>
          <w:sz w:val="24"/>
          <w:szCs w:val="24"/>
        </w:rPr>
      </w:pPr>
    </w:p>
    <w:p w:rsidR="00796541" w:rsidRPr="00615BC2" w:rsidRDefault="00796541" w:rsidP="0079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spacing w:after="120"/>
        <w:rPr>
          <w:rFonts w:eastAsia="Calibri"/>
          <w:color w:val="000000"/>
          <w:sz w:val="24"/>
          <w:szCs w:val="24"/>
        </w:rPr>
      </w:pPr>
      <w:r w:rsidRPr="00687D5E">
        <w:rPr>
          <w:rFonts w:eastAsia="Calibri"/>
          <w:b/>
          <w:color w:val="000000"/>
          <w:sz w:val="24"/>
          <w:szCs w:val="24"/>
          <w:u w:val="single"/>
        </w:rPr>
        <w:t>Section 3</w:t>
      </w:r>
      <w:r w:rsidRPr="00615BC2">
        <w:rPr>
          <w:rFonts w:eastAsia="Calibri"/>
          <w:color w:val="000000"/>
          <w:sz w:val="24"/>
          <w:szCs w:val="24"/>
        </w:rPr>
        <w:t>.</w:t>
      </w:r>
      <w:r w:rsidRPr="00615BC2">
        <w:rPr>
          <w:rFonts w:eastAsia="Calibri"/>
          <w:color w:val="000000"/>
          <w:sz w:val="24"/>
          <w:szCs w:val="24"/>
        </w:rPr>
        <w:tab/>
        <w:t>Severability</w:t>
      </w:r>
    </w:p>
    <w:p w:rsidR="00796541" w:rsidRPr="00615BC2" w:rsidRDefault="00796541" w:rsidP="0079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jc w:val="both"/>
        <w:rPr>
          <w:rFonts w:eastAsia="Calibri"/>
          <w:color w:val="000000"/>
          <w:sz w:val="24"/>
          <w:szCs w:val="24"/>
        </w:rPr>
      </w:pPr>
      <w:r w:rsidRPr="00615BC2">
        <w:rPr>
          <w:rFonts w:eastAsia="Calibri"/>
          <w:color w:val="000000"/>
          <w:sz w:val="24"/>
          <w:szCs w:val="24"/>
        </w:rPr>
        <w:t>The provisions of this Local Law are severable and if any provision, clause, sentence, subsection, word or part thereof is held illegal, invalid, unconstitutional, or inapplicable to any person or circumstance, such illegality, invalidity or unconstitutionality, or inapplicability shall not affect or impair any of the remaining provisions, clauses, sentences, subsections, words, or parts of this local law or their application to other persons or circumstances.  It is hereby declared to be the legislative intent that this local law would have been adopted if such illegal, invalid, or unconstitutional provision, clause, sentence, subsection, word or part had not been included therein, and as if such person or circumstance, to which the local law or part thereof is held inapplicable, had been specifically exempt therefrom.</w:t>
      </w:r>
    </w:p>
    <w:p w:rsidR="00796541" w:rsidRPr="00615BC2" w:rsidRDefault="00796541" w:rsidP="0079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jc w:val="both"/>
        <w:rPr>
          <w:rFonts w:eastAsia="Calibri"/>
          <w:color w:val="000000"/>
          <w:sz w:val="24"/>
          <w:szCs w:val="24"/>
        </w:rPr>
      </w:pPr>
    </w:p>
    <w:p w:rsidR="00796541" w:rsidRPr="00615BC2" w:rsidRDefault="00796541" w:rsidP="0079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spacing w:after="120"/>
        <w:rPr>
          <w:rFonts w:eastAsia="Calibri"/>
          <w:color w:val="000000"/>
          <w:sz w:val="24"/>
          <w:szCs w:val="24"/>
        </w:rPr>
      </w:pPr>
      <w:r w:rsidRPr="00687D5E">
        <w:rPr>
          <w:rFonts w:eastAsia="Calibri"/>
          <w:b/>
          <w:color w:val="000000"/>
          <w:sz w:val="24"/>
          <w:szCs w:val="24"/>
          <w:u w:val="single"/>
        </w:rPr>
        <w:t>Section 4</w:t>
      </w:r>
      <w:r w:rsidRPr="00615BC2">
        <w:rPr>
          <w:rFonts w:eastAsia="Calibri"/>
          <w:color w:val="000000"/>
          <w:sz w:val="24"/>
          <w:szCs w:val="24"/>
        </w:rPr>
        <w:t>.</w:t>
      </w:r>
      <w:r w:rsidRPr="00615BC2">
        <w:rPr>
          <w:rFonts w:eastAsia="Calibri"/>
          <w:color w:val="000000"/>
          <w:sz w:val="24"/>
          <w:szCs w:val="24"/>
        </w:rPr>
        <w:tab/>
        <w:t>Effective Date</w:t>
      </w:r>
    </w:p>
    <w:p w:rsidR="00796541" w:rsidRPr="00615BC2" w:rsidRDefault="00796541" w:rsidP="00796541">
      <w:pPr>
        <w:autoSpaceDE/>
        <w:autoSpaceDN/>
        <w:jc w:val="both"/>
        <w:rPr>
          <w:color w:val="000000"/>
          <w:sz w:val="24"/>
          <w:szCs w:val="24"/>
        </w:rPr>
      </w:pPr>
      <w:r w:rsidRPr="00615BC2">
        <w:rPr>
          <w:rFonts w:eastAsia="Calibri"/>
          <w:color w:val="000000"/>
          <w:sz w:val="24"/>
          <w:szCs w:val="24"/>
        </w:rPr>
        <w:t>This Local Law shall take effect immediately upon filing with the New York State Secretary of State in accordance with Section 27 of the Municipal Home Rule Law.</w:t>
      </w:r>
    </w:p>
    <w:p w:rsidR="00796541" w:rsidRPr="00615BC2" w:rsidRDefault="00796541" w:rsidP="00FC11A4">
      <w:pPr>
        <w:pStyle w:val="ListParagraph"/>
        <w:tabs>
          <w:tab w:val="left" w:pos="668"/>
        </w:tabs>
        <w:spacing w:before="158"/>
        <w:ind w:left="667" w:right="120" w:firstLine="0"/>
        <w:rPr>
          <w:sz w:val="24"/>
          <w:szCs w:val="24"/>
        </w:rPr>
      </w:pPr>
    </w:p>
    <w:sectPr w:rsidR="00796541" w:rsidRPr="00615BC2" w:rsidSect="00E25449">
      <w:pgSz w:w="12240" w:h="15840"/>
      <w:pgMar w:top="1440" w:right="1440" w:bottom="576"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FD9"/>
    <w:multiLevelType w:val="hybridMultilevel"/>
    <w:tmpl w:val="44B416B2"/>
    <w:lvl w:ilvl="0" w:tplc="6F440E8A">
      <w:start w:val="3"/>
      <w:numFmt w:val="decimal"/>
      <w:lvlText w:val="(%1)"/>
      <w:lvlJc w:val="left"/>
      <w:pPr>
        <w:tabs>
          <w:tab w:val="num" w:pos="990"/>
        </w:tabs>
        <w:ind w:left="990" w:hanging="360"/>
      </w:pPr>
      <w:rPr>
        <w:rFonts w:hint="default"/>
      </w:rPr>
    </w:lvl>
    <w:lvl w:ilvl="1" w:tplc="04090019">
      <w:start w:val="1"/>
      <w:numFmt w:val="lowerLetter"/>
      <w:lvlText w:val="%2."/>
      <w:lvlJc w:val="left"/>
      <w:pPr>
        <w:tabs>
          <w:tab w:val="num" w:pos="2322"/>
        </w:tabs>
        <w:ind w:left="2322" w:hanging="360"/>
      </w:pPr>
    </w:lvl>
    <w:lvl w:ilvl="2" w:tplc="0409001B" w:tentative="1">
      <w:start w:val="1"/>
      <w:numFmt w:val="lowerRoman"/>
      <w:lvlText w:val="%3."/>
      <w:lvlJc w:val="right"/>
      <w:pPr>
        <w:tabs>
          <w:tab w:val="num" w:pos="3042"/>
        </w:tabs>
        <w:ind w:left="3042" w:hanging="180"/>
      </w:pPr>
    </w:lvl>
    <w:lvl w:ilvl="3" w:tplc="0409000F">
      <w:start w:val="1"/>
      <w:numFmt w:val="decimal"/>
      <w:lvlText w:val="%4."/>
      <w:lvlJc w:val="left"/>
      <w:pPr>
        <w:tabs>
          <w:tab w:val="num" w:pos="3762"/>
        </w:tabs>
        <w:ind w:left="3762" w:hanging="360"/>
      </w:pPr>
    </w:lvl>
    <w:lvl w:ilvl="4" w:tplc="04090019" w:tentative="1">
      <w:start w:val="1"/>
      <w:numFmt w:val="lowerLetter"/>
      <w:lvlText w:val="%5."/>
      <w:lvlJc w:val="left"/>
      <w:pPr>
        <w:tabs>
          <w:tab w:val="num" w:pos="4482"/>
        </w:tabs>
        <w:ind w:left="4482" w:hanging="360"/>
      </w:pPr>
    </w:lvl>
    <w:lvl w:ilvl="5" w:tplc="0409001B" w:tentative="1">
      <w:start w:val="1"/>
      <w:numFmt w:val="lowerRoman"/>
      <w:lvlText w:val="%6."/>
      <w:lvlJc w:val="right"/>
      <w:pPr>
        <w:tabs>
          <w:tab w:val="num" w:pos="5202"/>
        </w:tabs>
        <w:ind w:left="5202" w:hanging="180"/>
      </w:pPr>
    </w:lvl>
    <w:lvl w:ilvl="6" w:tplc="0409000F" w:tentative="1">
      <w:start w:val="1"/>
      <w:numFmt w:val="decimal"/>
      <w:lvlText w:val="%7."/>
      <w:lvlJc w:val="left"/>
      <w:pPr>
        <w:tabs>
          <w:tab w:val="num" w:pos="5922"/>
        </w:tabs>
        <w:ind w:left="5922" w:hanging="360"/>
      </w:pPr>
    </w:lvl>
    <w:lvl w:ilvl="7" w:tplc="04090019" w:tentative="1">
      <w:start w:val="1"/>
      <w:numFmt w:val="lowerLetter"/>
      <w:lvlText w:val="%8."/>
      <w:lvlJc w:val="left"/>
      <w:pPr>
        <w:tabs>
          <w:tab w:val="num" w:pos="6642"/>
        </w:tabs>
        <w:ind w:left="6642" w:hanging="360"/>
      </w:pPr>
    </w:lvl>
    <w:lvl w:ilvl="8" w:tplc="0409001B" w:tentative="1">
      <w:start w:val="1"/>
      <w:numFmt w:val="lowerRoman"/>
      <w:lvlText w:val="%9."/>
      <w:lvlJc w:val="right"/>
      <w:pPr>
        <w:tabs>
          <w:tab w:val="num" w:pos="7362"/>
        </w:tabs>
        <w:ind w:left="7362" w:hanging="180"/>
      </w:pPr>
    </w:lvl>
  </w:abstractNum>
  <w:abstractNum w:abstractNumId="1" w15:restartNumberingAfterBreak="0">
    <w:nsid w:val="102223BE"/>
    <w:multiLevelType w:val="hybridMultilevel"/>
    <w:tmpl w:val="F40AC218"/>
    <w:lvl w:ilvl="0" w:tplc="CF568EDA">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BE96156A">
      <w:start w:val="1"/>
      <w:numFmt w:val="decimal"/>
      <w:lvlText w:val="(%2)"/>
      <w:lvlJc w:val="left"/>
      <w:pPr>
        <w:ind w:left="1200" w:hanging="533"/>
      </w:pPr>
      <w:rPr>
        <w:rFonts w:ascii="Times New Roman" w:eastAsia="Times New Roman" w:hAnsi="Times New Roman" w:cs="Times New Roman" w:hint="default"/>
        <w:spacing w:val="-4"/>
        <w:w w:val="99"/>
        <w:sz w:val="24"/>
        <w:szCs w:val="24"/>
      </w:rPr>
    </w:lvl>
    <w:lvl w:ilvl="2" w:tplc="E1B0D400">
      <w:numFmt w:val="bullet"/>
      <w:lvlText w:val="•"/>
      <w:lvlJc w:val="left"/>
      <w:pPr>
        <w:ind w:left="2133" w:hanging="533"/>
      </w:pPr>
      <w:rPr>
        <w:rFonts w:hint="default"/>
      </w:rPr>
    </w:lvl>
    <w:lvl w:ilvl="3" w:tplc="7BC00B46">
      <w:numFmt w:val="bullet"/>
      <w:lvlText w:val="•"/>
      <w:lvlJc w:val="left"/>
      <w:pPr>
        <w:ind w:left="3066" w:hanging="533"/>
      </w:pPr>
      <w:rPr>
        <w:rFonts w:hint="default"/>
      </w:rPr>
    </w:lvl>
    <w:lvl w:ilvl="4" w:tplc="F7F63D12">
      <w:numFmt w:val="bullet"/>
      <w:lvlText w:val="•"/>
      <w:lvlJc w:val="left"/>
      <w:pPr>
        <w:ind w:left="4000" w:hanging="533"/>
      </w:pPr>
      <w:rPr>
        <w:rFonts w:hint="default"/>
      </w:rPr>
    </w:lvl>
    <w:lvl w:ilvl="5" w:tplc="5ADC00A2">
      <w:numFmt w:val="bullet"/>
      <w:lvlText w:val="•"/>
      <w:lvlJc w:val="left"/>
      <w:pPr>
        <w:ind w:left="4933" w:hanging="533"/>
      </w:pPr>
      <w:rPr>
        <w:rFonts w:hint="default"/>
      </w:rPr>
    </w:lvl>
    <w:lvl w:ilvl="6" w:tplc="97E47B66">
      <w:numFmt w:val="bullet"/>
      <w:lvlText w:val="•"/>
      <w:lvlJc w:val="left"/>
      <w:pPr>
        <w:ind w:left="5866" w:hanging="533"/>
      </w:pPr>
      <w:rPr>
        <w:rFonts w:hint="default"/>
      </w:rPr>
    </w:lvl>
    <w:lvl w:ilvl="7" w:tplc="8A742BEA">
      <w:numFmt w:val="bullet"/>
      <w:lvlText w:val="•"/>
      <w:lvlJc w:val="left"/>
      <w:pPr>
        <w:ind w:left="6800" w:hanging="533"/>
      </w:pPr>
      <w:rPr>
        <w:rFonts w:hint="default"/>
      </w:rPr>
    </w:lvl>
    <w:lvl w:ilvl="8" w:tplc="3E1AF04A">
      <w:numFmt w:val="bullet"/>
      <w:lvlText w:val="•"/>
      <w:lvlJc w:val="left"/>
      <w:pPr>
        <w:ind w:left="7733" w:hanging="533"/>
      </w:pPr>
      <w:rPr>
        <w:rFonts w:hint="default"/>
      </w:rPr>
    </w:lvl>
  </w:abstractNum>
  <w:abstractNum w:abstractNumId="2" w15:restartNumberingAfterBreak="0">
    <w:nsid w:val="121E3701"/>
    <w:multiLevelType w:val="hybridMultilevel"/>
    <w:tmpl w:val="66788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7FD8"/>
    <w:multiLevelType w:val="hybridMultilevel"/>
    <w:tmpl w:val="A9D49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54964"/>
    <w:multiLevelType w:val="hybridMultilevel"/>
    <w:tmpl w:val="AD5C539E"/>
    <w:lvl w:ilvl="0" w:tplc="2FFE6B92">
      <w:start w:val="1"/>
      <w:numFmt w:val="decimal"/>
      <w:lvlText w:val="%1."/>
      <w:lvlJc w:val="left"/>
      <w:pPr>
        <w:ind w:left="465" w:hanging="346"/>
      </w:pPr>
      <w:rPr>
        <w:rFonts w:ascii="Times New Roman" w:eastAsia="Times New Roman" w:hAnsi="Times New Roman" w:cs="Times New Roman" w:hint="default"/>
        <w:spacing w:val="-15"/>
        <w:w w:val="100"/>
        <w:sz w:val="24"/>
        <w:szCs w:val="24"/>
      </w:rPr>
    </w:lvl>
    <w:lvl w:ilvl="1" w:tplc="44EC945C">
      <w:numFmt w:val="bullet"/>
      <w:lvlText w:val="•"/>
      <w:lvlJc w:val="left"/>
      <w:pPr>
        <w:ind w:left="1374" w:hanging="346"/>
      </w:pPr>
      <w:rPr>
        <w:rFonts w:hint="default"/>
      </w:rPr>
    </w:lvl>
    <w:lvl w:ilvl="2" w:tplc="EFFC2BAA">
      <w:numFmt w:val="bullet"/>
      <w:lvlText w:val="•"/>
      <w:lvlJc w:val="left"/>
      <w:pPr>
        <w:ind w:left="2288" w:hanging="346"/>
      </w:pPr>
      <w:rPr>
        <w:rFonts w:hint="default"/>
      </w:rPr>
    </w:lvl>
    <w:lvl w:ilvl="3" w:tplc="5F0CE10C">
      <w:numFmt w:val="bullet"/>
      <w:lvlText w:val="•"/>
      <w:lvlJc w:val="left"/>
      <w:pPr>
        <w:ind w:left="3202" w:hanging="346"/>
      </w:pPr>
      <w:rPr>
        <w:rFonts w:hint="default"/>
      </w:rPr>
    </w:lvl>
    <w:lvl w:ilvl="4" w:tplc="2272B268">
      <w:numFmt w:val="bullet"/>
      <w:lvlText w:val="•"/>
      <w:lvlJc w:val="left"/>
      <w:pPr>
        <w:ind w:left="4116" w:hanging="346"/>
      </w:pPr>
      <w:rPr>
        <w:rFonts w:hint="default"/>
      </w:rPr>
    </w:lvl>
    <w:lvl w:ilvl="5" w:tplc="AC8A9914">
      <w:numFmt w:val="bullet"/>
      <w:lvlText w:val="•"/>
      <w:lvlJc w:val="left"/>
      <w:pPr>
        <w:ind w:left="5030" w:hanging="346"/>
      </w:pPr>
      <w:rPr>
        <w:rFonts w:hint="default"/>
      </w:rPr>
    </w:lvl>
    <w:lvl w:ilvl="6" w:tplc="2246240A">
      <w:numFmt w:val="bullet"/>
      <w:lvlText w:val="•"/>
      <w:lvlJc w:val="left"/>
      <w:pPr>
        <w:ind w:left="5944" w:hanging="346"/>
      </w:pPr>
      <w:rPr>
        <w:rFonts w:hint="default"/>
      </w:rPr>
    </w:lvl>
    <w:lvl w:ilvl="7" w:tplc="0994C27E">
      <w:numFmt w:val="bullet"/>
      <w:lvlText w:val="•"/>
      <w:lvlJc w:val="left"/>
      <w:pPr>
        <w:ind w:left="6858" w:hanging="346"/>
      </w:pPr>
      <w:rPr>
        <w:rFonts w:hint="default"/>
      </w:rPr>
    </w:lvl>
    <w:lvl w:ilvl="8" w:tplc="0AE8A602">
      <w:numFmt w:val="bullet"/>
      <w:lvlText w:val="•"/>
      <w:lvlJc w:val="left"/>
      <w:pPr>
        <w:ind w:left="7772" w:hanging="346"/>
      </w:pPr>
      <w:rPr>
        <w:rFonts w:hint="default"/>
      </w:rPr>
    </w:lvl>
  </w:abstractNum>
  <w:abstractNum w:abstractNumId="5" w15:restartNumberingAfterBreak="0">
    <w:nsid w:val="1BD90F9D"/>
    <w:multiLevelType w:val="hybridMultilevel"/>
    <w:tmpl w:val="2FC270CC"/>
    <w:lvl w:ilvl="0" w:tplc="74EAC63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856E4BA4">
      <w:start w:val="2"/>
      <w:numFmt w:val="lowerRoman"/>
      <w:lvlText w:val="%3."/>
      <w:lvlJc w:val="left"/>
      <w:pPr>
        <w:ind w:left="3510" w:hanging="720"/>
      </w:pPr>
      <w:rPr>
        <w:rFonts w:hint="default"/>
      </w:rPr>
    </w:lvl>
    <w:lvl w:ilvl="3" w:tplc="63ECCFFC">
      <w:start w:val="2"/>
      <w:numFmt w:val="lowerRoman"/>
      <w:lvlText w:val="%4."/>
      <w:lvlJc w:val="left"/>
      <w:pPr>
        <w:ind w:left="4050" w:hanging="720"/>
      </w:pPr>
      <w:rPr>
        <w:rFonts w:hint="default"/>
      </w:rPr>
    </w:lvl>
    <w:lvl w:ilvl="4" w:tplc="A4667812">
      <w:start w:val="1"/>
      <w:numFmt w:val="lowerRoman"/>
      <w:lvlText w:val="(%5)"/>
      <w:lvlJc w:val="left"/>
      <w:pPr>
        <w:ind w:left="4770" w:hanging="720"/>
      </w:pPr>
      <w:rPr>
        <w:rFonts w:hint="default"/>
      </w:r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E2F3327"/>
    <w:multiLevelType w:val="hybridMultilevel"/>
    <w:tmpl w:val="139EF042"/>
    <w:lvl w:ilvl="0" w:tplc="92460A82">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6CE89A88">
      <w:numFmt w:val="bullet"/>
      <w:lvlText w:val="•"/>
      <w:lvlJc w:val="left"/>
      <w:pPr>
        <w:ind w:left="1554" w:hanging="548"/>
      </w:pPr>
      <w:rPr>
        <w:rFonts w:hint="default"/>
      </w:rPr>
    </w:lvl>
    <w:lvl w:ilvl="2" w:tplc="026E9AC0">
      <w:numFmt w:val="bullet"/>
      <w:lvlText w:val="•"/>
      <w:lvlJc w:val="left"/>
      <w:pPr>
        <w:ind w:left="2448" w:hanging="548"/>
      </w:pPr>
      <w:rPr>
        <w:rFonts w:hint="default"/>
      </w:rPr>
    </w:lvl>
    <w:lvl w:ilvl="3" w:tplc="5F8CDADE">
      <w:numFmt w:val="bullet"/>
      <w:lvlText w:val="•"/>
      <w:lvlJc w:val="left"/>
      <w:pPr>
        <w:ind w:left="3342" w:hanging="548"/>
      </w:pPr>
      <w:rPr>
        <w:rFonts w:hint="default"/>
      </w:rPr>
    </w:lvl>
    <w:lvl w:ilvl="4" w:tplc="F94679D2">
      <w:numFmt w:val="bullet"/>
      <w:lvlText w:val="•"/>
      <w:lvlJc w:val="left"/>
      <w:pPr>
        <w:ind w:left="4236" w:hanging="548"/>
      </w:pPr>
      <w:rPr>
        <w:rFonts w:hint="default"/>
      </w:rPr>
    </w:lvl>
    <w:lvl w:ilvl="5" w:tplc="0F9645F6">
      <w:numFmt w:val="bullet"/>
      <w:lvlText w:val="•"/>
      <w:lvlJc w:val="left"/>
      <w:pPr>
        <w:ind w:left="5130" w:hanging="548"/>
      </w:pPr>
      <w:rPr>
        <w:rFonts w:hint="default"/>
      </w:rPr>
    </w:lvl>
    <w:lvl w:ilvl="6" w:tplc="39FE3C9A">
      <w:numFmt w:val="bullet"/>
      <w:lvlText w:val="•"/>
      <w:lvlJc w:val="left"/>
      <w:pPr>
        <w:ind w:left="6024" w:hanging="548"/>
      </w:pPr>
      <w:rPr>
        <w:rFonts w:hint="default"/>
      </w:rPr>
    </w:lvl>
    <w:lvl w:ilvl="7" w:tplc="3E965C42">
      <w:numFmt w:val="bullet"/>
      <w:lvlText w:val="•"/>
      <w:lvlJc w:val="left"/>
      <w:pPr>
        <w:ind w:left="6918" w:hanging="548"/>
      </w:pPr>
      <w:rPr>
        <w:rFonts w:hint="default"/>
      </w:rPr>
    </w:lvl>
    <w:lvl w:ilvl="8" w:tplc="C56E92CA">
      <w:numFmt w:val="bullet"/>
      <w:lvlText w:val="•"/>
      <w:lvlJc w:val="left"/>
      <w:pPr>
        <w:ind w:left="7812" w:hanging="548"/>
      </w:pPr>
      <w:rPr>
        <w:rFonts w:hint="default"/>
      </w:rPr>
    </w:lvl>
  </w:abstractNum>
  <w:abstractNum w:abstractNumId="7" w15:restartNumberingAfterBreak="0">
    <w:nsid w:val="27DD0BBD"/>
    <w:multiLevelType w:val="hybridMultilevel"/>
    <w:tmpl w:val="E6C26116"/>
    <w:lvl w:ilvl="0" w:tplc="E3608318">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D8F6E068">
      <w:start w:val="1"/>
      <w:numFmt w:val="decimal"/>
      <w:lvlText w:val="(%2)"/>
      <w:lvlJc w:val="left"/>
      <w:pPr>
        <w:ind w:left="1200" w:hanging="533"/>
      </w:pPr>
      <w:rPr>
        <w:rFonts w:ascii="Times New Roman" w:eastAsia="Times New Roman" w:hAnsi="Times New Roman" w:cs="Times New Roman" w:hint="default"/>
        <w:spacing w:val="-5"/>
        <w:w w:val="99"/>
        <w:sz w:val="24"/>
        <w:szCs w:val="24"/>
      </w:rPr>
    </w:lvl>
    <w:lvl w:ilvl="2" w:tplc="9DA8C4F6">
      <w:numFmt w:val="bullet"/>
      <w:lvlText w:val="•"/>
      <w:lvlJc w:val="left"/>
      <w:pPr>
        <w:ind w:left="2133" w:hanging="533"/>
      </w:pPr>
      <w:rPr>
        <w:rFonts w:hint="default"/>
      </w:rPr>
    </w:lvl>
    <w:lvl w:ilvl="3" w:tplc="8FF89966">
      <w:numFmt w:val="bullet"/>
      <w:lvlText w:val="•"/>
      <w:lvlJc w:val="left"/>
      <w:pPr>
        <w:ind w:left="3066" w:hanging="533"/>
      </w:pPr>
      <w:rPr>
        <w:rFonts w:hint="default"/>
      </w:rPr>
    </w:lvl>
    <w:lvl w:ilvl="4" w:tplc="5AE43794">
      <w:numFmt w:val="bullet"/>
      <w:lvlText w:val="•"/>
      <w:lvlJc w:val="left"/>
      <w:pPr>
        <w:ind w:left="4000" w:hanging="533"/>
      </w:pPr>
      <w:rPr>
        <w:rFonts w:hint="default"/>
      </w:rPr>
    </w:lvl>
    <w:lvl w:ilvl="5" w:tplc="855CA520">
      <w:numFmt w:val="bullet"/>
      <w:lvlText w:val="•"/>
      <w:lvlJc w:val="left"/>
      <w:pPr>
        <w:ind w:left="4933" w:hanging="533"/>
      </w:pPr>
      <w:rPr>
        <w:rFonts w:hint="default"/>
      </w:rPr>
    </w:lvl>
    <w:lvl w:ilvl="6" w:tplc="5ABA2544">
      <w:numFmt w:val="bullet"/>
      <w:lvlText w:val="•"/>
      <w:lvlJc w:val="left"/>
      <w:pPr>
        <w:ind w:left="5866" w:hanging="533"/>
      </w:pPr>
      <w:rPr>
        <w:rFonts w:hint="default"/>
      </w:rPr>
    </w:lvl>
    <w:lvl w:ilvl="7" w:tplc="F8FEF360">
      <w:numFmt w:val="bullet"/>
      <w:lvlText w:val="•"/>
      <w:lvlJc w:val="left"/>
      <w:pPr>
        <w:ind w:left="6800" w:hanging="533"/>
      </w:pPr>
      <w:rPr>
        <w:rFonts w:hint="default"/>
      </w:rPr>
    </w:lvl>
    <w:lvl w:ilvl="8" w:tplc="482629C4">
      <w:numFmt w:val="bullet"/>
      <w:lvlText w:val="•"/>
      <w:lvlJc w:val="left"/>
      <w:pPr>
        <w:ind w:left="7733" w:hanging="533"/>
      </w:pPr>
      <w:rPr>
        <w:rFonts w:hint="default"/>
      </w:rPr>
    </w:lvl>
  </w:abstractNum>
  <w:abstractNum w:abstractNumId="8" w15:restartNumberingAfterBreak="0">
    <w:nsid w:val="2E6C2AC4"/>
    <w:multiLevelType w:val="hybridMultilevel"/>
    <w:tmpl w:val="9244C254"/>
    <w:lvl w:ilvl="0" w:tplc="9A063F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77F4995"/>
    <w:multiLevelType w:val="hybridMultilevel"/>
    <w:tmpl w:val="3E383B40"/>
    <w:lvl w:ilvl="0" w:tplc="71C4F0A6">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AD9E1D2A">
      <w:start w:val="1"/>
      <w:numFmt w:val="decimal"/>
      <w:lvlText w:val="(%2)"/>
      <w:lvlJc w:val="left"/>
      <w:pPr>
        <w:ind w:left="1200" w:hanging="533"/>
      </w:pPr>
      <w:rPr>
        <w:rFonts w:ascii="Times New Roman" w:eastAsia="Times New Roman" w:hAnsi="Times New Roman" w:cs="Times New Roman" w:hint="default"/>
        <w:spacing w:val="-1"/>
        <w:w w:val="99"/>
        <w:sz w:val="24"/>
        <w:szCs w:val="24"/>
      </w:rPr>
    </w:lvl>
    <w:lvl w:ilvl="2" w:tplc="18E0A960">
      <w:numFmt w:val="bullet"/>
      <w:lvlText w:val="•"/>
      <w:lvlJc w:val="left"/>
      <w:pPr>
        <w:ind w:left="2133" w:hanging="533"/>
      </w:pPr>
      <w:rPr>
        <w:rFonts w:hint="default"/>
      </w:rPr>
    </w:lvl>
    <w:lvl w:ilvl="3" w:tplc="69122F76">
      <w:numFmt w:val="bullet"/>
      <w:lvlText w:val="•"/>
      <w:lvlJc w:val="left"/>
      <w:pPr>
        <w:ind w:left="3066" w:hanging="533"/>
      </w:pPr>
      <w:rPr>
        <w:rFonts w:hint="default"/>
      </w:rPr>
    </w:lvl>
    <w:lvl w:ilvl="4" w:tplc="0DB2D864">
      <w:numFmt w:val="bullet"/>
      <w:lvlText w:val="•"/>
      <w:lvlJc w:val="left"/>
      <w:pPr>
        <w:ind w:left="4000" w:hanging="533"/>
      </w:pPr>
      <w:rPr>
        <w:rFonts w:hint="default"/>
      </w:rPr>
    </w:lvl>
    <w:lvl w:ilvl="5" w:tplc="146016F6">
      <w:numFmt w:val="bullet"/>
      <w:lvlText w:val="•"/>
      <w:lvlJc w:val="left"/>
      <w:pPr>
        <w:ind w:left="4933" w:hanging="533"/>
      </w:pPr>
      <w:rPr>
        <w:rFonts w:hint="default"/>
      </w:rPr>
    </w:lvl>
    <w:lvl w:ilvl="6" w:tplc="5B30A5E4">
      <w:numFmt w:val="bullet"/>
      <w:lvlText w:val="•"/>
      <w:lvlJc w:val="left"/>
      <w:pPr>
        <w:ind w:left="5866" w:hanging="533"/>
      </w:pPr>
      <w:rPr>
        <w:rFonts w:hint="default"/>
      </w:rPr>
    </w:lvl>
    <w:lvl w:ilvl="7" w:tplc="86282A00">
      <w:numFmt w:val="bullet"/>
      <w:lvlText w:val="•"/>
      <w:lvlJc w:val="left"/>
      <w:pPr>
        <w:ind w:left="6800" w:hanging="533"/>
      </w:pPr>
      <w:rPr>
        <w:rFonts w:hint="default"/>
      </w:rPr>
    </w:lvl>
    <w:lvl w:ilvl="8" w:tplc="CCC41082">
      <w:numFmt w:val="bullet"/>
      <w:lvlText w:val="•"/>
      <w:lvlJc w:val="left"/>
      <w:pPr>
        <w:ind w:left="7733" w:hanging="533"/>
      </w:pPr>
      <w:rPr>
        <w:rFonts w:hint="default"/>
      </w:rPr>
    </w:lvl>
  </w:abstractNum>
  <w:abstractNum w:abstractNumId="10" w15:restartNumberingAfterBreak="0">
    <w:nsid w:val="49A32CBB"/>
    <w:multiLevelType w:val="hybridMultilevel"/>
    <w:tmpl w:val="8B9699CE"/>
    <w:lvl w:ilvl="0" w:tplc="ED1856BA">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BA40B1E6">
      <w:numFmt w:val="bullet"/>
      <w:lvlText w:val="•"/>
      <w:lvlJc w:val="left"/>
      <w:pPr>
        <w:ind w:left="1554" w:hanging="548"/>
      </w:pPr>
      <w:rPr>
        <w:rFonts w:hint="default"/>
      </w:rPr>
    </w:lvl>
    <w:lvl w:ilvl="2" w:tplc="42902498">
      <w:numFmt w:val="bullet"/>
      <w:lvlText w:val="•"/>
      <w:lvlJc w:val="left"/>
      <w:pPr>
        <w:ind w:left="2448" w:hanging="548"/>
      </w:pPr>
      <w:rPr>
        <w:rFonts w:hint="default"/>
      </w:rPr>
    </w:lvl>
    <w:lvl w:ilvl="3" w:tplc="424A7974">
      <w:numFmt w:val="bullet"/>
      <w:lvlText w:val="•"/>
      <w:lvlJc w:val="left"/>
      <w:pPr>
        <w:ind w:left="3342" w:hanging="548"/>
      </w:pPr>
      <w:rPr>
        <w:rFonts w:hint="default"/>
      </w:rPr>
    </w:lvl>
    <w:lvl w:ilvl="4" w:tplc="D542FC92">
      <w:numFmt w:val="bullet"/>
      <w:lvlText w:val="•"/>
      <w:lvlJc w:val="left"/>
      <w:pPr>
        <w:ind w:left="4236" w:hanging="548"/>
      </w:pPr>
      <w:rPr>
        <w:rFonts w:hint="default"/>
      </w:rPr>
    </w:lvl>
    <w:lvl w:ilvl="5" w:tplc="011E3878">
      <w:numFmt w:val="bullet"/>
      <w:lvlText w:val="•"/>
      <w:lvlJc w:val="left"/>
      <w:pPr>
        <w:ind w:left="5130" w:hanging="548"/>
      </w:pPr>
      <w:rPr>
        <w:rFonts w:hint="default"/>
      </w:rPr>
    </w:lvl>
    <w:lvl w:ilvl="6" w:tplc="9CE0DD5E">
      <w:numFmt w:val="bullet"/>
      <w:lvlText w:val="•"/>
      <w:lvlJc w:val="left"/>
      <w:pPr>
        <w:ind w:left="6024" w:hanging="548"/>
      </w:pPr>
      <w:rPr>
        <w:rFonts w:hint="default"/>
      </w:rPr>
    </w:lvl>
    <w:lvl w:ilvl="7" w:tplc="0EA083F2">
      <w:numFmt w:val="bullet"/>
      <w:lvlText w:val="•"/>
      <w:lvlJc w:val="left"/>
      <w:pPr>
        <w:ind w:left="6918" w:hanging="548"/>
      </w:pPr>
      <w:rPr>
        <w:rFonts w:hint="default"/>
      </w:rPr>
    </w:lvl>
    <w:lvl w:ilvl="8" w:tplc="6082B4BC">
      <w:numFmt w:val="bullet"/>
      <w:lvlText w:val="•"/>
      <w:lvlJc w:val="left"/>
      <w:pPr>
        <w:ind w:left="7812" w:hanging="548"/>
      </w:pPr>
      <w:rPr>
        <w:rFonts w:hint="default"/>
      </w:rPr>
    </w:lvl>
  </w:abstractNum>
  <w:abstractNum w:abstractNumId="11" w15:restartNumberingAfterBreak="0">
    <w:nsid w:val="4A7656CD"/>
    <w:multiLevelType w:val="hybridMultilevel"/>
    <w:tmpl w:val="C9E28E04"/>
    <w:lvl w:ilvl="0" w:tplc="80FCA26E">
      <w:start w:val="1"/>
      <w:numFmt w:val="decimal"/>
      <w:lvlText w:val="(%1)"/>
      <w:lvlJc w:val="left"/>
      <w:pPr>
        <w:ind w:left="2484" w:hanging="900"/>
      </w:pPr>
      <w:rPr>
        <w:rFonts w:hint="default"/>
      </w:rPr>
    </w:lvl>
    <w:lvl w:ilvl="1" w:tplc="04090019" w:tentative="1">
      <w:start w:val="1"/>
      <w:numFmt w:val="lowerLetter"/>
      <w:lvlText w:val="%2."/>
      <w:lvlJc w:val="left"/>
      <w:pPr>
        <w:ind w:left="2484" w:hanging="360"/>
      </w:pPr>
    </w:lvl>
    <w:lvl w:ilvl="2" w:tplc="0409001B">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2" w15:restartNumberingAfterBreak="0">
    <w:nsid w:val="4AF43B9F"/>
    <w:multiLevelType w:val="hybridMultilevel"/>
    <w:tmpl w:val="E070D44A"/>
    <w:lvl w:ilvl="0" w:tplc="D3C0123C">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EF927876">
      <w:start w:val="1"/>
      <w:numFmt w:val="decimal"/>
      <w:lvlText w:val="(%2)"/>
      <w:lvlJc w:val="left"/>
      <w:pPr>
        <w:ind w:left="1200" w:hanging="533"/>
      </w:pPr>
      <w:rPr>
        <w:rFonts w:ascii="Times New Roman" w:eastAsia="Times New Roman" w:hAnsi="Times New Roman" w:cs="Times New Roman" w:hint="default"/>
        <w:spacing w:val="-27"/>
        <w:w w:val="99"/>
        <w:sz w:val="24"/>
        <w:szCs w:val="24"/>
      </w:rPr>
    </w:lvl>
    <w:lvl w:ilvl="2" w:tplc="A5DC6124">
      <w:start w:val="1"/>
      <w:numFmt w:val="lowerLetter"/>
      <w:lvlText w:val="(%3)"/>
      <w:lvlJc w:val="left"/>
      <w:pPr>
        <w:ind w:left="1747" w:hanging="548"/>
      </w:pPr>
      <w:rPr>
        <w:rFonts w:ascii="Times New Roman" w:eastAsia="Times New Roman" w:hAnsi="Times New Roman" w:cs="Times New Roman" w:hint="default"/>
        <w:spacing w:val="-5"/>
        <w:w w:val="99"/>
        <w:sz w:val="24"/>
        <w:szCs w:val="24"/>
      </w:rPr>
    </w:lvl>
    <w:lvl w:ilvl="3" w:tplc="12F21C60">
      <w:numFmt w:val="bullet"/>
      <w:lvlText w:val="•"/>
      <w:lvlJc w:val="left"/>
      <w:pPr>
        <w:ind w:left="2722" w:hanging="548"/>
      </w:pPr>
      <w:rPr>
        <w:rFonts w:hint="default"/>
      </w:rPr>
    </w:lvl>
    <w:lvl w:ilvl="4" w:tplc="E1FAC498">
      <w:numFmt w:val="bullet"/>
      <w:lvlText w:val="•"/>
      <w:lvlJc w:val="left"/>
      <w:pPr>
        <w:ind w:left="3705" w:hanging="548"/>
      </w:pPr>
      <w:rPr>
        <w:rFonts w:hint="default"/>
      </w:rPr>
    </w:lvl>
    <w:lvl w:ilvl="5" w:tplc="B2144DDC">
      <w:numFmt w:val="bullet"/>
      <w:lvlText w:val="•"/>
      <w:lvlJc w:val="left"/>
      <w:pPr>
        <w:ind w:left="4687" w:hanging="548"/>
      </w:pPr>
      <w:rPr>
        <w:rFonts w:hint="default"/>
      </w:rPr>
    </w:lvl>
    <w:lvl w:ilvl="6" w:tplc="4D426974">
      <w:numFmt w:val="bullet"/>
      <w:lvlText w:val="•"/>
      <w:lvlJc w:val="left"/>
      <w:pPr>
        <w:ind w:left="5670" w:hanging="548"/>
      </w:pPr>
      <w:rPr>
        <w:rFonts w:hint="default"/>
      </w:rPr>
    </w:lvl>
    <w:lvl w:ilvl="7" w:tplc="02303B0E">
      <w:numFmt w:val="bullet"/>
      <w:lvlText w:val="•"/>
      <w:lvlJc w:val="left"/>
      <w:pPr>
        <w:ind w:left="6652" w:hanging="548"/>
      </w:pPr>
      <w:rPr>
        <w:rFonts w:hint="default"/>
      </w:rPr>
    </w:lvl>
    <w:lvl w:ilvl="8" w:tplc="14E4B340">
      <w:numFmt w:val="bullet"/>
      <w:lvlText w:val="•"/>
      <w:lvlJc w:val="left"/>
      <w:pPr>
        <w:ind w:left="7635" w:hanging="548"/>
      </w:pPr>
      <w:rPr>
        <w:rFonts w:hint="default"/>
      </w:rPr>
    </w:lvl>
  </w:abstractNum>
  <w:abstractNum w:abstractNumId="13" w15:restartNumberingAfterBreak="0">
    <w:nsid w:val="50C42607"/>
    <w:multiLevelType w:val="hybridMultilevel"/>
    <w:tmpl w:val="4AA85EA0"/>
    <w:lvl w:ilvl="0" w:tplc="04AA52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8374F"/>
    <w:multiLevelType w:val="hybridMultilevel"/>
    <w:tmpl w:val="B072BC68"/>
    <w:lvl w:ilvl="0" w:tplc="990E34D8">
      <w:start w:val="9"/>
      <w:numFmt w:val="lowerLetter"/>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5E7C046A"/>
    <w:multiLevelType w:val="hybridMultilevel"/>
    <w:tmpl w:val="F7145CB6"/>
    <w:lvl w:ilvl="0" w:tplc="22568C80">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A98609BE">
      <w:numFmt w:val="bullet"/>
      <w:lvlText w:val="•"/>
      <w:lvlJc w:val="left"/>
      <w:pPr>
        <w:ind w:left="1554" w:hanging="548"/>
      </w:pPr>
      <w:rPr>
        <w:rFonts w:hint="default"/>
      </w:rPr>
    </w:lvl>
    <w:lvl w:ilvl="2" w:tplc="05284098">
      <w:numFmt w:val="bullet"/>
      <w:lvlText w:val="•"/>
      <w:lvlJc w:val="left"/>
      <w:pPr>
        <w:ind w:left="2448" w:hanging="548"/>
      </w:pPr>
      <w:rPr>
        <w:rFonts w:hint="default"/>
      </w:rPr>
    </w:lvl>
    <w:lvl w:ilvl="3" w:tplc="92FC3B32">
      <w:numFmt w:val="bullet"/>
      <w:lvlText w:val="•"/>
      <w:lvlJc w:val="left"/>
      <w:pPr>
        <w:ind w:left="3342" w:hanging="548"/>
      </w:pPr>
      <w:rPr>
        <w:rFonts w:hint="default"/>
      </w:rPr>
    </w:lvl>
    <w:lvl w:ilvl="4" w:tplc="7C986B42">
      <w:numFmt w:val="bullet"/>
      <w:lvlText w:val="•"/>
      <w:lvlJc w:val="left"/>
      <w:pPr>
        <w:ind w:left="4236" w:hanging="548"/>
      </w:pPr>
      <w:rPr>
        <w:rFonts w:hint="default"/>
      </w:rPr>
    </w:lvl>
    <w:lvl w:ilvl="5" w:tplc="1FC2D1CC">
      <w:numFmt w:val="bullet"/>
      <w:lvlText w:val="•"/>
      <w:lvlJc w:val="left"/>
      <w:pPr>
        <w:ind w:left="5130" w:hanging="548"/>
      </w:pPr>
      <w:rPr>
        <w:rFonts w:hint="default"/>
      </w:rPr>
    </w:lvl>
    <w:lvl w:ilvl="6" w:tplc="28B2A5C2">
      <w:numFmt w:val="bullet"/>
      <w:lvlText w:val="•"/>
      <w:lvlJc w:val="left"/>
      <w:pPr>
        <w:ind w:left="6024" w:hanging="548"/>
      </w:pPr>
      <w:rPr>
        <w:rFonts w:hint="default"/>
      </w:rPr>
    </w:lvl>
    <w:lvl w:ilvl="7" w:tplc="995025A6">
      <w:numFmt w:val="bullet"/>
      <w:lvlText w:val="•"/>
      <w:lvlJc w:val="left"/>
      <w:pPr>
        <w:ind w:left="6918" w:hanging="548"/>
      </w:pPr>
      <w:rPr>
        <w:rFonts w:hint="default"/>
      </w:rPr>
    </w:lvl>
    <w:lvl w:ilvl="8" w:tplc="B0B219A8">
      <w:numFmt w:val="bullet"/>
      <w:lvlText w:val="•"/>
      <w:lvlJc w:val="left"/>
      <w:pPr>
        <w:ind w:left="7812" w:hanging="548"/>
      </w:pPr>
      <w:rPr>
        <w:rFonts w:hint="default"/>
      </w:rPr>
    </w:lvl>
  </w:abstractNum>
  <w:abstractNum w:abstractNumId="16" w15:restartNumberingAfterBreak="0">
    <w:nsid w:val="609458A5"/>
    <w:multiLevelType w:val="hybridMultilevel"/>
    <w:tmpl w:val="CFF6AB1C"/>
    <w:lvl w:ilvl="0" w:tplc="D9867EFA">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9E78DB3E">
      <w:numFmt w:val="bullet"/>
      <w:lvlText w:val="•"/>
      <w:lvlJc w:val="left"/>
      <w:pPr>
        <w:ind w:left="1554" w:hanging="548"/>
      </w:pPr>
      <w:rPr>
        <w:rFonts w:hint="default"/>
      </w:rPr>
    </w:lvl>
    <w:lvl w:ilvl="2" w:tplc="7AAC91A6">
      <w:numFmt w:val="bullet"/>
      <w:lvlText w:val="•"/>
      <w:lvlJc w:val="left"/>
      <w:pPr>
        <w:ind w:left="2448" w:hanging="548"/>
      </w:pPr>
      <w:rPr>
        <w:rFonts w:hint="default"/>
      </w:rPr>
    </w:lvl>
    <w:lvl w:ilvl="3" w:tplc="2494B01A">
      <w:numFmt w:val="bullet"/>
      <w:lvlText w:val="•"/>
      <w:lvlJc w:val="left"/>
      <w:pPr>
        <w:ind w:left="3342" w:hanging="548"/>
      </w:pPr>
      <w:rPr>
        <w:rFonts w:hint="default"/>
      </w:rPr>
    </w:lvl>
    <w:lvl w:ilvl="4" w:tplc="6EBED84C">
      <w:numFmt w:val="bullet"/>
      <w:lvlText w:val="•"/>
      <w:lvlJc w:val="left"/>
      <w:pPr>
        <w:ind w:left="4236" w:hanging="548"/>
      </w:pPr>
      <w:rPr>
        <w:rFonts w:hint="default"/>
      </w:rPr>
    </w:lvl>
    <w:lvl w:ilvl="5" w:tplc="67F23D84">
      <w:numFmt w:val="bullet"/>
      <w:lvlText w:val="•"/>
      <w:lvlJc w:val="left"/>
      <w:pPr>
        <w:ind w:left="5130" w:hanging="548"/>
      </w:pPr>
      <w:rPr>
        <w:rFonts w:hint="default"/>
      </w:rPr>
    </w:lvl>
    <w:lvl w:ilvl="6" w:tplc="4A6473C8">
      <w:numFmt w:val="bullet"/>
      <w:lvlText w:val="•"/>
      <w:lvlJc w:val="left"/>
      <w:pPr>
        <w:ind w:left="6024" w:hanging="548"/>
      </w:pPr>
      <w:rPr>
        <w:rFonts w:hint="default"/>
      </w:rPr>
    </w:lvl>
    <w:lvl w:ilvl="7" w:tplc="3C085C10">
      <w:numFmt w:val="bullet"/>
      <w:lvlText w:val="•"/>
      <w:lvlJc w:val="left"/>
      <w:pPr>
        <w:ind w:left="6918" w:hanging="548"/>
      </w:pPr>
      <w:rPr>
        <w:rFonts w:hint="default"/>
      </w:rPr>
    </w:lvl>
    <w:lvl w:ilvl="8" w:tplc="6A362804">
      <w:numFmt w:val="bullet"/>
      <w:lvlText w:val="•"/>
      <w:lvlJc w:val="left"/>
      <w:pPr>
        <w:ind w:left="7812" w:hanging="548"/>
      </w:pPr>
      <w:rPr>
        <w:rFonts w:hint="default"/>
      </w:rPr>
    </w:lvl>
  </w:abstractNum>
  <w:abstractNum w:abstractNumId="17" w15:restartNumberingAfterBreak="0">
    <w:nsid w:val="6324159C"/>
    <w:multiLevelType w:val="hybridMultilevel"/>
    <w:tmpl w:val="7B0E6DAA"/>
    <w:lvl w:ilvl="0" w:tplc="CD18CE9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65083D88"/>
    <w:multiLevelType w:val="hybridMultilevel"/>
    <w:tmpl w:val="B040F60E"/>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9" w15:restartNumberingAfterBreak="0">
    <w:nsid w:val="66714586"/>
    <w:multiLevelType w:val="hybridMultilevel"/>
    <w:tmpl w:val="E886FFC6"/>
    <w:lvl w:ilvl="0" w:tplc="F4B445D2">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05864782">
      <w:numFmt w:val="bullet"/>
      <w:lvlText w:val="•"/>
      <w:lvlJc w:val="left"/>
      <w:pPr>
        <w:ind w:left="1554" w:hanging="548"/>
      </w:pPr>
      <w:rPr>
        <w:rFonts w:hint="default"/>
      </w:rPr>
    </w:lvl>
    <w:lvl w:ilvl="2" w:tplc="ABD468A2">
      <w:numFmt w:val="bullet"/>
      <w:lvlText w:val="•"/>
      <w:lvlJc w:val="left"/>
      <w:pPr>
        <w:ind w:left="2448" w:hanging="548"/>
      </w:pPr>
      <w:rPr>
        <w:rFonts w:hint="default"/>
      </w:rPr>
    </w:lvl>
    <w:lvl w:ilvl="3" w:tplc="88D602EA">
      <w:numFmt w:val="bullet"/>
      <w:lvlText w:val="•"/>
      <w:lvlJc w:val="left"/>
      <w:pPr>
        <w:ind w:left="3342" w:hanging="548"/>
      </w:pPr>
      <w:rPr>
        <w:rFonts w:hint="default"/>
      </w:rPr>
    </w:lvl>
    <w:lvl w:ilvl="4" w:tplc="235003E2">
      <w:numFmt w:val="bullet"/>
      <w:lvlText w:val="•"/>
      <w:lvlJc w:val="left"/>
      <w:pPr>
        <w:ind w:left="4236" w:hanging="548"/>
      </w:pPr>
      <w:rPr>
        <w:rFonts w:hint="default"/>
      </w:rPr>
    </w:lvl>
    <w:lvl w:ilvl="5" w:tplc="3E84D084">
      <w:numFmt w:val="bullet"/>
      <w:lvlText w:val="•"/>
      <w:lvlJc w:val="left"/>
      <w:pPr>
        <w:ind w:left="5130" w:hanging="548"/>
      </w:pPr>
      <w:rPr>
        <w:rFonts w:hint="default"/>
      </w:rPr>
    </w:lvl>
    <w:lvl w:ilvl="6" w:tplc="D49E4FF6">
      <w:numFmt w:val="bullet"/>
      <w:lvlText w:val="•"/>
      <w:lvlJc w:val="left"/>
      <w:pPr>
        <w:ind w:left="6024" w:hanging="548"/>
      </w:pPr>
      <w:rPr>
        <w:rFonts w:hint="default"/>
      </w:rPr>
    </w:lvl>
    <w:lvl w:ilvl="7" w:tplc="F73EB6EC">
      <w:numFmt w:val="bullet"/>
      <w:lvlText w:val="•"/>
      <w:lvlJc w:val="left"/>
      <w:pPr>
        <w:ind w:left="6918" w:hanging="548"/>
      </w:pPr>
      <w:rPr>
        <w:rFonts w:hint="default"/>
      </w:rPr>
    </w:lvl>
    <w:lvl w:ilvl="8" w:tplc="FABEEF9C">
      <w:numFmt w:val="bullet"/>
      <w:lvlText w:val="•"/>
      <w:lvlJc w:val="left"/>
      <w:pPr>
        <w:ind w:left="7812" w:hanging="548"/>
      </w:pPr>
      <w:rPr>
        <w:rFonts w:hint="default"/>
      </w:rPr>
    </w:lvl>
  </w:abstractNum>
  <w:abstractNum w:abstractNumId="20" w15:restartNumberingAfterBreak="0">
    <w:nsid w:val="698602CC"/>
    <w:multiLevelType w:val="hybridMultilevel"/>
    <w:tmpl w:val="3CFCF8C6"/>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F6B84"/>
    <w:multiLevelType w:val="hybridMultilevel"/>
    <w:tmpl w:val="E1702B8C"/>
    <w:lvl w:ilvl="0" w:tplc="0868FFC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FD60DE"/>
    <w:multiLevelType w:val="hybridMultilevel"/>
    <w:tmpl w:val="F430935A"/>
    <w:lvl w:ilvl="0" w:tplc="724C53E0">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26D4F1F0">
      <w:start w:val="1"/>
      <w:numFmt w:val="decimal"/>
      <w:lvlText w:val="(%2)"/>
      <w:lvlJc w:val="left"/>
      <w:pPr>
        <w:ind w:left="1200" w:hanging="533"/>
      </w:pPr>
      <w:rPr>
        <w:rFonts w:ascii="Times New Roman" w:eastAsia="Times New Roman" w:hAnsi="Times New Roman" w:cs="Times New Roman" w:hint="default"/>
        <w:spacing w:val="-2"/>
        <w:w w:val="99"/>
        <w:sz w:val="24"/>
        <w:szCs w:val="24"/>
      </w:rPr>
    </w:lvl>
    <w:lvl w:ilvl="2" w:tplc="47782202">
      <w:numFmt w:val="bullet"/>
      <w:lvlText w:val="•"/>
      <w:lvlJc w:val="left"/>
      <w:pPr>
        <w:ind w:left="2133" w:hanging="533"/>
      </w:pPr>
      <w:rPr>
        <w:rFonts w:hint="default"/>
      </w:rPr>
    </w:lvl>
    <w:lvl w:ilvl="3" w:tplc="1B26F8AA">
      <w:numFmt w:val="bullet"/>
      <w:lvlText w:val="•"/>
      <w:lvlJc w:val="left"/>
      <w:pPr>
        <w:ind w:left="3066" w:hanging="533"/>
      </w:pPr>
      <w:rPr>
        <w:rFonts w:hint="default"/>
      </w:rPr>
    </w:lvl>
    <w:lvl w:ilvl="4" w:tplc="3A7649FE">
      <w:numFmt w:val="bullet"/>
      <w:lvlText w:val="•"/>
      <w:lvlJc w:val="left"/>
      <w:pPr>
        <w:ind w:left="4000" w:hanging="533"/>
      </w:pPr>
      <w:rPr>
        <w:rFonts w:hint="default"/>
      </w:rPr>
    </w:lvl>
    <w:lvl w:ilvl="5" w:tplc="F156FB3C">
      <w:numFmt w:val="bullet"/>
      <w:lvlText w:val="•"/>
      <w:lvlJc w:val="left"/>
      <w:pPr>
        <w:ind w:left="4933" w:hanging="533"/>
      </w:pPr>
      <w:rPr>
        <w:rFonts w:hint="default"/>
      </w:rPr>
    </w:lvl>
    <w:lvl w:ilvl="6" w:tplc="C040E194">
      <w:numFmt w:val="bullet"/>
      <w:lvlText w:val="•"/>
      <w:lvlJc w:val="left"/>
      <w:pPr>
        <w:ind w:left="5866" w:hanging="533"/>
      </w:pPr>
      <w:rPr>
        <w:rFonts w:hint="default"/>
      </w:rPr>
    </w:lvl>
    <w:lvl w:ilvl="7" w:tplc="97CC01B8">
      <w:numFmt w:val="bullet"/>
      <w:lvlText w:val="•"/>
      <w:lvlJc w:val="left"/>
      <w:pPr>
        <w:ind w:left="6800" w:hanging="533"/>
      </w:pPr>
      <w:rPr>
        <w:rFonts w:hint="default"/>
      </w:rPr>
    </w:lvl>
    <w:lvl w:ilvl="8" w:tplc="4F0001F4">
      <w:numFmt w:val="bullet"/>
      <w:lvlText w:val="•"/>
      <w:lvlJc w:val="left"/>
      <w:pPr>
        <w:ind w:left="7733" w:hanging="533"/>
      </w:pPr>
      <w:rPr>
        <w:rFonts w:hint="default"/>
      </w:rPr>
    </w:lvl>
  </w:abstractNum>
  <w:abstractNum w:abstractNumId="23" w15:restartNumberingAfterBreak="0">
    <w:nsid w:val="6A564235"/>
    <w:multiLevelType w:val="hybridMultilevel"/>
    <w:tmpl w:val="235C0B90"/>
    <w:lvl w:ilvl="0" w:tplc="A412F15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C320343"/>
    <w:multiLevelType w:val="hybridMultilevel"/>
    <w:tmpl w:val="80A84712"/>
    <w:lvl w:ilvl="0" w:tplc="D9FE5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68337B"/>
    <w:multiLevelType w:val="hybridMultilevel"/>
    <w:tmpl w:val="4DA646D8"/>
    <w:lvl w:ilvl="0" w:tplc="8DC0A436">
      <w:start w:val="2"/>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6" w15:restartNumberingAfterBreak="0">
    <w:nsid w:val="77EE2DD4"/>
    <w:multiLevelType w:val="hybridMultilevel"/>
    <w:tmpl w:val="6BC4A15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03B82"/>
    <w:multiLevelType w:val="hybridMultilevel"/>
    <w:tmpl w:val="F5C4E310"/>
    <w:lvl w:ilvl="0" w:tplc="A63249C2">
      <w:start w:val="5"/>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8" w15:restartNumberingAfterBreak="0">
    <w:nsid w:val="7FEF517D"/>
    <w:multiLevelType w:val="hybridMultilevel"/>
    <w:tmpl w:val="FB42C3A8"/>
    <w:lvl w:ilvl="0" w:tplc="B1BC0A08">
      <w:start w:val="1"/>
      <w:numFmt w:val="upperLetter"/>
      <w:lvlText w:val="%1."/>
      <w:lvlJc w:val="left"/>
      <w:pPr>
        <w:ind w:left="667" w:hanging="548"/>
      </w:pPr>
      <w:rPr>
        <w:rFonts w:ascii="Times New Roman" w:eastAsia="Times New Roman" w:hAnsi="Times New Roman" w:cs="Times New Roman" w:hint="default"/>
        <w:spacing w:val="-1"/>
        <w:w w:val="99"/>
        <w:sz w:val="24"/>
        <w:szCs w:val="24"/>
      </w:rPr>
    </w:lvl>
    <w:lvl w:ilvl="1" w:tplc="22EC0EB0">
      <w:start w:val="1"/>
      <w:numFmt w:val="decimal"/>
      <w:lvlText w:val="(%2)"/>
      <w:lvlJc w:val="left"/>
      <w:pPr>
        <w:ind w:left="1200" w:hanging="533"/>
      </w:pPr>
      <w:rPr>
        <w:rFonts w:ascii="Times New Roman" w:eastAsia="Times New Roman" w:hAnsi="Times New Roman" w:cs="Times New Roman" w:hint="default"/>
        <w:spacing w:val="-1"/>
        <w:w w:val="99"/>
        <w:sz w:val="24"/>
        <w:szCs w:val="24"/>
      </w:rPr>
    </w:lvl>
    <w:lvl w:ilvl="2" w:tplc="C70CC5E4">
      <w:start w:val="1"/>
      <w:numFmt w:val="lowerLetter"/>
      <w:lvlText w:val="(%3)"/>
      <w:lvlJc w:val="left"/>
      <w:pPr>
        <w:ind w:left="1747" w:hanging="548"/>
      </w:pPr>
      <w:rPr>
        <w:rFonts w:ascii="Times New Roman" w:eastAsia="Times New Roman" w:hAnsi="Times New Roman" w:cs="Times New Roman" w:hint="default"/>
        <w:spacing w:val="-4"/>
        <w:w w:val="99"/>
        <w:sz w:val="24"/>
        <w:szCs w:val="24"/>
      </w:rPr>
    </w:lvl>
    <w:lvl w:ilvl="3" w:tplc="6F94EC10">
      <w:numFmt w:val="bullet"/>
      <w:lvlText w:val="•"/>
      <w:lvlJc w:val="left"/>
      <w:pPr>
        <w:ind w:left="2722" w:hanging="548"/>
      </w:pPr>
      <w:rPr>
        <w:rFonts w:hint="default"/>
      </w:rPr>
    </w:lvl>
    <w:lvl w:ilvl="4" w:tplc="C9B6FDEE">
      <w:numFmt w:val="bullet"/>
      <w:lvlText w:val="•"/>
      <w:lvlJc w:val="left"/>
      <w:pPr>
        <w:ind w:left="3705" w:hanging="548"/>
      </w:pPr>
      <w:rPr>
        <w:rFonts w:hint="default"/>
      </w:rPr>
    </w:lvl>
    <w:lvl w:ilvl="5" w:tplc="5FEAFD4C">
      <w:numFmt w:val="bullet"/>
      <w:lvlText w:val="•"/>
      <w:lvlJc w:val="left"/>
      <w:pPr>
        <w:ind w:left="4687" w:hanging="548"/>
      </w:pPr>
      <w:rPr>
        <w:rFonts w:hint="default"/>
      </w:rPr>
    </w:lvl>
    <w:lvl w:ilvl="6" w:tplc="0D560DA6">
      <w:numFmt w:val="bullet"/>
      <w:lvlText w:val="•"/>
      <w:lvlJc w:val="left"/>
      <w:pPr>
        <w:ind w:left="5670" w:hanging="548"/>
      </w:pPr>
      <w:rPr>
        <w:rFonts w:hint="default"/>
      </w:rPr>
    </w:lvl>
    <w:lvl w:ilvl="7" w:tplc="101C685C">
      <w:numFmt w:val="bullet"/>
      <w:lvlText w:val="•"/>
      <w:lvlJc w:val="left"/>
      <w:pPr>
        <w:ind w:left="6652" w:hanging="548"/>
      </w:pPr>
      <w:rPr>
        <w:rFonts w:hint="default"/>
      </w:rPr>
    </w:lvl>
    <w:lvl w:ilvl="8" w:tplc="11649520">
      <w:numFmt w:val="bullet"/>
      <w:lvlText w:val="•"/>
      <w:lvlJc w:val="left"/>
      <w:pPr>
        <w:ind w:left="7635" w:hanging="548"/>
      </w:pPr>
      <w:rPr>
        <w:rFonts w:hint="default"/>
      </w:rPr>
    </w:lvl>
  </w:abstractNum>
  <w:num w:numId="1">
    <w:abstractNumId w:val="22"/>
  </w:num>
  <w:num w:numId="2">
    <w:abstractNumId w:val="7"/>
  </w:num>
  <w:num w:numId="3">
    <w:abstractNumId w:val="12"/>
  </w:num>
  <w:num w:numId="4">
    <w:abstractNumId w:val="1"/>
  </w:num>
  <w:num w:numId="5">
    <w:abstractNumId w:val="28"/>
  </w:num>
  <w:num w:numId="6">
    <w:abstractNumId w:val="9"/>
  </w:num>
  <w:num w:numId="7">
    <w:abstractNumId w:val="19"/>
  </w:num>
  <w:num w:numId="8">
    <w:abstractNumId w:val="16"/>
  </w:num>
  <w:num w:numId="9">
    <w:abstractNumId w:val="10"/>
  </w:num>
  <w:num w:numId="10">
    <w:abstractNumId w:val="4"/>
  </w:num>
  <w:num w:numId="11">
    <w:abstractNumId w:val="6"/>
  </w:num>
  <w:num w:numId="12">
    <w:abstractNumId w:val="15"/>
  </w:num>
  <w:num w:numId="13">
    <w:abstractNumId w:val="11"/>
  </w:num>
  <w:num w:numId="14">
    <w:abstractNumId w:val="2"/>
  </w:num>
  <w:num w:numId="15">
    <w:abstractNumId w:val="0"/>
  </w:num>
  <w:num w:numId="16">
    <w:abstractNumId w:val="24"/>
  </w:num>
  <w:num w:numId="17">
    <w:abstractNumId w:val="27"/>
  </w:num>
  <w:num w:numId="18">
    <w:abstractNumId w:val="5"/>
  </w:num>
  <w:num w:numId="19">
    <w:abstractNumId w:val="20"/>
  </w:num>
  <w:num w:numId="20">
    <w:abstractNumId w:val="8"/>
  </w:num>
  <w:num w:numId="21">
    <w:abstractNumId w:val="17"/>
  </w:num>
  <w:num w:numId="22">
    <w:abstractNumId w:val="21"/>
  </w:num>
  <w:num w:numId="23">
    <w:abstractNumId w:val="14"/>
  </w:num>
  <w:num w:numId="24">
    <w:abstractNumId w:val="3"/>
  </w:num>
  <w:num w:numId="25">
    <w:abstractNumId w:val="26"/>
  </w:num>
  <w:num w:numId="26">
    <w:abstractNumId w:val="18"/>
  </w:num>
  <w:num w:numId="27">
    <w:abstractNumId w:val="25"/>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4C"/>
    <w:rsid w:val="00003F84"/>
    <w:rsid w:val="000F4F09"/>
    <w:rsid w:val="00252ED1"/>
    <w:rsid w:val="002902F0"/>
    <w:rsid w:val="002D75E4"/>
    <w:rsid w:val="00351E32"/>
    <w:rsid w:val="00385F48"/>
    <w:rsid w:val="003932BB"/>
    <w:rsid w:val="003A4AE9"/>
    <w:rsid w:val="003D5E86"/>
    <w:rsid w:val="003D6BD8"/>
    <w:rsid w:val="004231AA"/>
    <w:rsid w:val="0043429F"/>
    <w:rsid w:val="00460EB3"/>
    <w:rsid w:val="004B0261"/>
    <w:rsid w:val="00552488"/>
    <w:rsid w:val="005D7D53"/>
    <w:rsid w:val="005F1F4A"/>
    <w:rsid w:val="00615BC2"/>
    <w:rsid w:val="006656B1"/>
    <w:rsid w:val="00687D5E"/>
    <w:rsid w:val="00717A19"/>
    <w:rsid w:val="00767E96"/>
    <w:rsid w:val="007704C5"/>
    <w:rsid w:val="00787B6D"/>
    <w:rsid w:val="00796541"/>
    <w:rsid w:val="007A5507"/>
    <w:rsid w:val="007F46DA"/>
    <w:rsid w:val="008A02CB"/>
    <w:rsid w:val="0091659D"/>
    <w:rsid w:val="009557A1"/>
    <w:rsid w:val="009B4B0E"/>
    <w:rsid w:val="009C3D97"/>
    <w:rsid w:val="00A002B0"/>
    <w:rsid w:val="00A16688"/>
    <w:rsid w:val="00A2404D"/>
    <w:rsid w:val="00AF5943"/>
    <w:rsid w:val="00B13A43"/>
    <w:rsid w:val="00B40CC4"/>
    <w:rsid w:val="00B57613"/>
    <w:rsid w:val="00B602CE"/>
    <w:rsid w:val="00B77576"/>
    <w:rsid w:val="00C81AF5"/>
    <w:rsid w:val="00CD4677"/>
    <w:rsid w:val="00D0173C"/>
    <w:rsid w:val="00D63676"/>
    <w:rsid w:val="00D67447"/>
    <w:rsid w:val="00DA31AE"/>
    <w:rsid w:val="00E25449"/>
    <w:rsid w:val="00E33CE1"/>
    <w:rsid w:val="00E97400"/>
    <w:rsid w:val="00EB43EF"/>
    <w:rsid w:val="00ED5DA8"/>
    <w:rsid w:val="00F10A30"/>
    <w:rsid w:val="00F57F4C"/>
    <w:rsid w:val="00F64ECE"/>
    <w:rsid w:val="00FC11A4"/>
    <w:rsid w:val="00FF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95E8F-3CCC-4297-BE64-81EA15D2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1200"/>
      <w:jc w:val="both"/>
    </w:pPr>
    <w:rPr>
      <w:sz w:val="24"/>
      <w:szCs w:val="24"/>
    </w:rPr>
  </w:style>
  <w:style w:type="paragraph" w:styleId="ListParagraph">
    <w:name w:val="List Paragraph"/>
    <w:basedOn w:val="Normal"/>
    <w:uiPriority w:val="34"/>
    <w:qFormat/>
    <w:pPr>
      <w:spacing w:before="161"/>
      <w:ind w:left="1200" w:hanging="548"/>
      <w:jc w:val="both"/>
    </w:pPr>
  </w:style>
  <w:style w:type="paragraph" w:customStyle="1" w:styleId="TableParagraph">
    <w:name w:val="Table Paragraph"/>
    <w:basedOn w:val="Normal"/>
    <w:uiPriority w:val="1"/>
    <w:qFormat/>
  </w:style>
  <w:style w:type="paragraph" w:customStyle="1" w:styleId="1RightPar">
    <w:name w:val="1Right Par"/>
    <w:rsid w:val="00FF2B81"/>
    <w:pPr>
      <w:tabs>
        <w:tab w:val="left" w:pos="720"/>
      </w:tabs>
      <w:adjustRightInd w:val="0"/>
      <w:ind w:left="720" w:hanging="1440"/>
      <w:jc w:val="both"/>
    </w:pPr>
    <w:rPr>
      <w:rFonts w:ascii="Courier 10cpi" w:eastAsia="Times New Roman" w:hAnsi="Courier 10cpi" w:cs="Times New Roman"/>
      <w:sz w:val="24"/>
      <w:szCs w:val="24"/>
    </w:rPr>
  </w:style>
  <w:style w:type="paragraph" w:customStyle="1" w:styleId="2RightPar">
    <w:name w:val="2Right Par"/>
    <w:rsid w:val="00FC11A4"/>
    <w:pPr>
      <w:tabs>
        <w:tab w:val="left" w:pos="720"/>
        <w:tab w:val="left" w:pos="1440"/>
      </w:tabs>
      <w:adjustRightInd w:val="0"/>
      <w:ind w:left="1440" w:hanging="2160"/>
      <w:jc w:val="both"/>
    </w:pPr>
    <w:rPr>
      <w:rFonts w:ascii="Courier 10cpi" w:eastAsia="Times New Roman" w:hAnsi="Courier 10cpi" w:cs="Times New Roman"/>
      <w:sz w:val="24"/>
      <w:szCs w:val="24"/>
    </w:rPr>
  </w:style>
  <w:style w:type="paragraph" w:customStyle="1" w:styleId="4Document">
    <w:name w:val="4Document"/>
    <w:rsid w:val="00F10A30"/>
    <w:pPr>
      <w:adjustRightInd w:val="0"/>
    </w:pPr>
    <w:rPr>
      <w:rFonts w:ascii="Courier 10cpi" w:eastAsia="Times New Roman" w:hAnsi="Courier 10cpi" w:cs="Times New Roman"/>
      <w:sz w:val="24"/>
      <w:szCs w:val="24"/>
    </w:rPr>
  </w:style>
  <w:style w:type="paragraph" w:styleId="BalloonText">
    <w:name w:val="Balloon Text"/>
    <w:basedOn w:val="Normal"/>
    <w:link w:val="BalloonTextChar"/>
    <w:uiPriority w:val="99"/>
    <w:semiHidden/>
    <w:unhideWhenUsed/>
    <w:rsid w:val="00AF5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43"/>
    <w:rPr>
      <w:rFonts w:ascii="Segoe UI" w:eastAsia="Times New Roman" w:hAnsi="Segoe UI" w:cs="Segoe UI"/>
      <w:sz w:val="18"/>
      <w:szCs w:val="18"/>
    </w:rPr>
  </w:style>
  <w:style w:type="paragraph" w:styleId="Revision">
    <w:name w:val="Revision"/>
    <w:hidden/>
    <w:uiPriority w:val="99"/>
    <w:semiHidden/>
    <w:rsid w:val="00787B6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82168">
      <w:bodyDiv w:val="1"/>
      <w:marLeft w:val="0"/>
      <w:marRight w:val="0"/>
      <w:marTop w:val="0"/>
      <w:marBottom w:val="0"/>
      <w:divBdr>
        <w:top w:val="none" w:sz="0" w:space="0" w:color="auto"/>
        <w:left w:val="none" w:sz="0" w:space="0" w:color="auto"/>
        <w:bottom w:val="none" w:sz="0" w:space="0" w:color="auto"/>
        <w:right w:val="none" w:sz="0" w:space="0" w:color="auto"/>
      </w:divBdr>
    </w:div>
    <w:div w:id="1522628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1803-2ABF-4A8C-B774-808F2A5C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Sacco</dc:creator>
  <cp:lastModifiedBy>Sherrie Jacobs</cp:lastModifiedBy>
  <cp:revision>2</cp:revision>
  <cp:lastPrinted>2022-05-09T16:00:00Z</cp:lastPrinted>
  <dcterms:created xsi:type="dcterms:W3CDTF">2022-05-09T16:02:00Z</dcterms:created>
  <dcterms:modified xsi:type="dcterms:W3CDTF">2022-05-09T16:02:00Z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PDFium</vt:lpwstr>
  </property>
  <property fmtid="{D5CDD505-2E9C-101B-9397-08002B2CF9AE}" pid="4" name="LastSaved">
    <vt:filetime>2022-03-17T00:00:00Z</vt:filetime>
  </property>
  <property fmtid="{D5CDD505-2E9C-101B-9397-08002B2CF9AE}" pid="5" name="SaveLocal">
    <vt:bool>true</vt:bool>
  </property>
</Properties>
</file>